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3C" w:rsidRDefault="0098349D" w:rsidP="0098349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89E7C4D" wp14:editId="15C859D9">
            <wp:extent cx="5941060" cy="18719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9D" w:rsidRDefault="0098349D" w:rsidP="0008293C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7C4234" w:rsidRDefault="007C4234" w:rsidP="007C42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A00F2">
        <w:rPr>
          <w:rFonts w:ascii="Times New Roman" w:hAnsi="Times New Roman" w:cs="Times New Roman"/>
          <w:b/>
          <w:sz w:val="28"/>
        </w:rPr>
        <w:t>ИТОГОВЫЙ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BA00F2">
        <w:rPr>
          <w:rFonts w:ascii="Times New Roman" w:hAnsi="Times New Roman" w:cs="Times New Roman"/>
          <w:b/>
          <w:sz w:val="28"/>
        </w:rPr>
        <w:t>ПРЕСС-РЕЛИЗ</w:t>
      </w:r>
    </w:p>
    <w:p w:rsidR="007C4234" w:rsidRPr="00BA00F2" w:rsidRDefault="007C4234" w:rsidP="007C423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C4234">
        <w:rPr>
          <w:rFonts w:ascii="Times New Roman" w:hAnsi="Times New Roman" w:cs="Times New Roman"/>
          <w:b/>
          <w:sz w:val="28"/>
        </w:rPr>
        <w:t>VIII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7C4234">
        <w:rPr>
          <w:rFonts w:ascii="Times New Roman" w:hAnsi="Times New Roman" w:cs="Times New Roman"/>
          <w:b/>
          <w:sz w:val="28"/>
        </w:rPr>
        <w:t>Съезда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7C4234">
        <w:rPr>
          <w:rFonts w:ascii="Times New Roman" w:hAnsi="Times New Roman" w:cs="Times New Roman"/>
          <w:b/>
          <w:sz w:val="28"/>
        </w:rPr>
        <w:t>некоммерческих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7C4234">
        <w:rPr>
          <w:rFonts w:ascii="Times New Roman" w:hAnsi="Times New Roman" w:cs="Times New Roman"/>
          <w:b/>
          <w:sz w:val="28"/>
        </w:rPr>
        <w:t>организаций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7C4234">
        <w:rPr>
          <w:rFonts w:ascii="Times New Roman" w:hAnsi="Times New Roman" w:cs="Times New Roman"/>
          <w:b/>
          <w:sz w:val="28"/>
        </w:rPr>
        <w:t>России</w:t>
      </w:r>
    </w:p>
    <w:p w:rsidR="007C4234" w:rsidRDefault="007C4234" w:rsidP="0008293C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08293C" w:rsidRDefault="0008293C" w:rsidP="0008293C">
      <w:pPr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A239AB">
        <w:rPr>
          <w:rFonts w:ascii="Times New Roman" w:hAnsi="Times New Roman" w:cs="Times New Roman"/>
          <w:b/>
          <w:i/>
          <w:sz w:val="28"/>
        </w:rPr>
        <w:t>Делегаты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  <w:lang w:val="en-US"/>
        </w:rPr>
        <w:t>VIII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Съезда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некоммерческих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организаций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России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по</w:t>
      </w:r>
      <w:r w:rsidR="00F253FA">
        <w:rPr>
          <w:rFonts w:ascii="Times New Roman" w:hAnsi="Times New Roman" w:cs="Times New Roman"/>
          <w:b/>
          <w:i/>
          <w:sz w:val="28"/>
        </w:rPr>
        <w:t>д</w:t>
      </w:r>
      <w:bookmarkStart w:id="0" w:name="_GoBack"/>
      <w:bookmarkEnd w:id="0"/>
      <w:r w:rsidRPr="00A239AB">
        <w:rPr>
          <w:rFonts w:ascii="Times New Roman" w:hAnsi="Times New Roman" w:cs="Times New Roman"/>
          <w:b/>
          <w:i/>
          <w:sz w:val="28"/>
        </w:rPr>
        <w:t>держат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В.В.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Путина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на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предстоящих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президентских</w:t>
      </w:r>
      <w:r w:rsidR="006273CB">
        <w:rPr>
          <w:rFonts w:ascii="Times New Roman" w:hAnsi="Times New Roman" w:cs="Times New Roman"/>
          <w:b/>
          <w:i/>
          <w:sz w:val="28"/>
        </w:rPr>
        <w:t xml:space="preserve"> </w:t>
      </w:r>
      <w:r w:rsidRPr="00A239AB">
        <w:rPr>
          <w:rFonts w:ascii="Times New Roman" w:hAnsi="Times New Roman" w:cs="Times New Roman"/>
          <w:b/>
          <w:i/>
          <w:sz w:val="28"/>
        </w:rPr>
        <w:t>выборах</w:t>
      </w:r>
    </w:p>
    <w:p w:rsidR="00BA00F2" w:rsidRDefault="00BA00F2" w:rsidP="0008293C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239AB" w:rsidRDefault="00A239AB" w:rsidP="00A239A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A239A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14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декабря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20</w:t>
      </w:r>
      <w:r w:rsidR="0098349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Москве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прошел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VII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Съезд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России.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мероприятиях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приняли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участие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1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435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83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субъектов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РФ,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зарубежные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официальные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делегации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гости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Германии,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Азербайджана,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Италии,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Казахстана,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Кубы,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Туркменистана,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Испании,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Дании</w:t>
      </w:r>
      <w:r w:rsidR="00CF7296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F7296">
        <w:rPr>
          <w:rFonts w:ascii="Times New Roman" w:hAnsi="Times New Roman" w:cs="Times New Roman"/>
          <w:sz w:val="28"/>
        </w:rPr>
        <w:t>Латвии,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F7296">
        <w:rPr>
          <w:rFonts w:ascii="Times New Roman" w:hAnsi="Times New Roman" w:cs="Times New Roman"/>
          <w:sz w:val="28"/>
        </w:rPr>
        <w:t>Молдавии,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F7296">
        <w:rPr>
          <w:rFonts w:ascii="Times New Roman" w:hAnsi="Times New Roman" w:cs="Times New Roman"/>
          <w:sz w:val="28"/>
        </w:rPr>
        <w:t>Белоруссии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других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стран.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A239AB" w:rsidRDefault="007D57F0" w:rsidP="00A239A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выступил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Общенациональный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союз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Съезд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прошел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участии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депутатов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РФ,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представителей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руководства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федеральных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министерств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ведомств,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субъектов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РФ,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ответственного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бизнеса,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наиболее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авторитетных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известных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>
        <w:rPr>
          <w:rFonts w:ascii="Times New Roman" w:hAnsi="Times New Roman" w:cs="Times New Roman"/>
          <w:sz w:val="28"/>
        </w:rPr>
        <w:t>деятелей.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Генеральным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партнером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выступил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Благотворительный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фонд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4D37E8">
        <w:rPr>
          <w:rFonts w:ascii="Times New Roman" w:hAnsi="Times New Roman" w:cs="Times New Roman"/>
          <w:sz w:val="28"/>
        </w:rPr>
        <w:t>Радуга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жизни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(руководитель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Ю.Н.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Саркисова),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стратегическим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партнером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Фонд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В.Ю.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Алекперова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4D37E8">
        <w:rPr>
          <w:rFonts w:ascii="Times New Roman" w:hAnsi="Times New Roman" w:cs="Times New Roman"/>
          <w:sz w:val="28"/>
        </w:rPr>
        <w:t>Наше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будущее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(руководитель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Н.И.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Зверева),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B5150">
        <w:rPr>
          <w:rFonts w:ascii="Times New Roman" w:hAnsi="Times New Roman" w:cs="Times New Roman"/>
          <w:sz w:val="28"/>
        </w:rPr>
        <w:t>главным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организационным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партнером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Российское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Агентство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информационного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общества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4D37E8">
        <w:rPr>
          <w:rFonts w:ascii="Times New Roman" w:hAnsi="Times New Roman" w:cs="Times New Roman"/>
          <w:sz w:val="28"/>
        </w:rPr>
        <w:t>РАРИО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2700B">
        <w:rPr>
          <w:rFonts w:ascii="Times New Roman" w:hAnsi="Times New Roman" w:cs="Times New Roman"/>
          <w:sz w:val="28"/>
        </w:rPr>
        <w:t>(руководитель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2700B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2700B">
        <w:rPr>
          <w:rFonts w:ascii="Times New Roman" w:hAnsi="Times New Roman" w:cs="Times New Roman"/>
          <w:sz w:val="28"/>
        </w:rPr>
        <w:t>А.А.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2700B">
        <w:rPr>
          <w:rFonts w:ascii="Times New Roman" w:hAnsi="Times New Roman" w:cs="Times New Roman"/>
          <w:sz w:val="28"/>
        </w:rPr>
        <w:t>Айгистов)</w:t>
      </w:r>
      <w:r w:rsidR="004D37E8">
        <w:rPr>
          <w:rFonts w:ascii="Times New Roman" w:hAnsi="Times New Roman" w:cs="Times New Roman"/>
          <w:sz w:val="28"/>
        </w:rPr>
        <w:t>.</w:t>
      </w:r>
    </w:p>
    <w:p w:rsidR="008062AA" w:rsidRDefault="008062AA" w:rsidP="00A239A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организаторам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приветствиями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обратились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062AA">
        <w:rPr>
          <w:rFonts w:ascii="Times New Roman" w:hAnsi="Times New Roman" w:cs="Times New Roman"/>
          <w:sz w:val="28"/>
        </w:rPr>
        <w:t>редседатель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062AA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062AA">
        <w:rPr>
          <w:rFonts w:ascii="Times New Roman" w:hAnsi="Times New Roman" w:cs="Times New Roman"/>
          <w:sz w:val="28"/>
        </w:rPr>
        <w:t>Совета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062AA">
        <w:rPr>
          <w:rFonts w:ascii="Times New Roman" w:hAnsi="Times New Roman" w:cs="Times New Roman"/>
          <w:sz w:val="28"/>
        </w:rPr>
        <w:t>Федерации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062AA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062AA">
        <w:rPr>
          <w:rFonts w:ascii="Times New Roman" w:hAnsi="Times New Roman" w:cs="Times New Roman"/>
          <w:sz w:val="28"/>
        </w:rPr>
        <w:t>социальной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062AA">
        <w:rPr>
          <w:rFonts w:ascii="Times New Roman" w:hAnsi="Times New Roman" w:cs="Times New Roman"/>
          <w:sz w:val="28"/>
        </w:rPr>
        <w:t>политик</w:t>
      </w:r>
      <w:r w:rsidR="00527782">
        <w:rPr>
          <w:rFonts w:ascii="Times New Roman" w:hAnsi="Times New Roman" w:cs="Times New Roman"/>
          <w:sz w:val="28"/>
        </w:rPr>
        <w:t>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Валерий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РЯЗАНСКИЙ</w:t>
      </w:r>
      <w:r w:rsidR="00527782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п</w:t>
      </w:r>
      <w:r w:rsidR="00527782" w:rsidRPr="00527782">
        <w:rPr>
          <w:rFonts w:ascii="Times New Roman" w:hAnsi="Times New Roman" w:cs="Times New Roman"/>
          <w:sz w:val="28"/>
        </w:rPr>
        <w:t>редседатель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развитию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вопросам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религиозных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объединений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Сергей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ГАВРИЛОВ</w:t>
      </w:r>
      <w:r w:rsidR="00527782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председатель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информационной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политике,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информационным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технологиям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связи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Леонид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ЛЕВИН</w:t>
      </w:r>
      <w:r w:rsidR="00527782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</w:t>
      </w:r>
      <w:r w:rsidR="00527782">
        <w:rPr>
          <w:rFonts w:ascii="Times New Roman" w:hAnsi="Times New Roman" w:cs="Times New Roman"/>
          <w:sz w:val="28"/>
        </w:rPr>
        <w:t>ервый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заместитель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председателя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К</w:t>
      </w:r>
      <w:r w:rsidR="00527782" w:rsidRPr="00527782">
        <w:rPr>
          <w:rFonts w:ascii="Times New Roman" w:hAnsi="Times New Roman" w:cs="Times New Roman"/>
          <w:sz w:val="28"/>
        </w:rPr>
        <w:t>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охране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здоровья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lastRenderedPageBreak/>
        <w:t>Федот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ТУМУСОВ</w:t>
      </w:r>
      <w:r w:rsidR="00527782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первый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заместитель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председателя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энергетике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Игорь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527782" w:rsidRPr="00527782">
        <w:rPr>
          <w:rFonts w:ascii="Times New Roman" w:hAnsi="Times New Roman" w:cs="Times New Roman"/>
          <w:b/>
          <w:sz w:val="28"/>
        </w:rPr>
        <w:t>АНАНСКИХ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27782">
        <w:rPr>
          <w:rFonts w:ascii="Times New Roman" w:hAnsi="Times New Roman" w:cs="Times New Roman"/>
          <w:sz w:val="28"/>
        </w:rPr>
        <w:t>др.</w:t>
      </w:r>
    </w:p>
    <w:p w:rsidR="00956CC6" w:rsidRPr="00527782" w:rsidRDefault="00956CC6" w:rsidP="00A239A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4252C">
        <w:rPr>
          <w:rFonts w:ascii="Times New Roman" w:hAnsi="Times New Roman" w:cs="Times New Roman"/>
          <w:sz w:val="28"/>
        </w:rPr>
        <w:t>Государственные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деятели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своих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обращениях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делегатам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единодушно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подчеркнули,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ежегодный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Съезд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российских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54252C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важное,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проверенное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временем,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авторитетное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мероприятие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представителей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сектора,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органов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бизнес-сообщества,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итогам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которого,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прошлые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годы,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будет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сделан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всесторонний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анализ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проблем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сфере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правового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регулирования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выявлены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основные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тенденции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предложены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рекомендации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совершенствованию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мер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4252C">
        <w:rPr>
          <w:rFonts w:ascii="Times New Roman" w:hAnsi="Times New Roman" w:cs="Times New Roman"/>
          <w:sz w:val="28"/>
        </w:rPr>
        <w:t>России.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7D57F0" w:rsidRDefault="0005174D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двух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пленарных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сессий,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расширенного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заседания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Президиума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конференции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ГОСГРАНТ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2017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обсуждались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вопросы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выполнения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указов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поручений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РФ,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федеральных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законов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нормативно-правовых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актов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части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России</w:t>
      </w:r>
      <w:r w:rsidR="004D37E8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вопросы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совершенствования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системы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НКО</w:t>
      </w:r>
      <w:r w:rsidR="007D57F0"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общественности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констатировали,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последовательная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системная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политика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В.В.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Путина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отношении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третьего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позволила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определить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особую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роль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поставщика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населению.</w:t>
      </w:r>
    </w:p>
    <w:p w:rsidR="007D57F0" w:rsidRDefault="007D57F0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обратили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внимание,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несмотря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кризисный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период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повсеместное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сокращение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Путиным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увеличен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размер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организаций.</w:t>
      </w:r>
    </w:p>
    <w:p w:rsidR="0098349D" w:rsidRDefault="0098349D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большим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воодушевлением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отнеслись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предложению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президент</w:t>
      </w:r>
      <w:r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527782">
        <w:rPr>
          <w:rFonts w:ascii="Times New Roman" w:hAnsi="Times New Roman" w:cs="Times New Roman"/>
          <w:b/>
          <w:sz w:val="28"/>
        </w:rPr>
        <w:t>Александр</w:t>
      </w:r>
      <w:r w:rsidRPr="00527782">
        <w:rPr>
          <w:rFonts w:ascii="Times New Roman" w:hAnsi="Times New Roman" w:cs="Times New Roman"/>
          <w:b/>
          <w:sz w:val="28"/>
        </w:rPr>
        <w:t>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527782">
        <w:rPr>
          <w:rFonts w:ascii="Times New Roman" w:hAnsi="Times New Roman" w:cs="Times New Roman"/>
          <w:b/>
          <w:sz w:val="28"/>
        </w:rPr>
        <w:t>АЙГИСТОВ</w:t>
      </w:r>
      <w:r w:rsidRPr="00527782">
        <w:rPr>
          <w:rFonts w:ascii="Times New Roman" w:hAnsi="Times New Roman" w:cs="Times New Roman"/>
          <w:b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поддержать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кандидатуру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Путина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выборах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7D57F0" w:rsidRPr="00A239AB" w:rsidRDefault="005F6CD8" w:rsidP="007D57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54357">
        <w:rPr>
          <w:rFonts w:ascii="Times New Roman" w:hAnsi="Times New Roman" w:cs="Times New Roman"/>
          <w:sz w:val="28"/>
        </w:rPr>
        <w:t>М</w:t>
      </w:r>
      <w:r w:rsidR="007D57F0" w:rsidRPr="00A239AB">
        <w:rPr>
          <w:rFonts w:ascii="Times New Roman" w:hAnsi="Times New Roman" w:cs="Times New Roman"/>
          <w:sz w:val="28"/>
        </w:rPr>
        <w:t>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искренне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ценим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заботу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действующего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некоммерческом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секторе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страны,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простом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человеке.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увеличивающаяся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помощь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семьям,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качественные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улучшения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сфере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образования,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решение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сложнейших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проблем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здравоохранения,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многое,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многое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другое,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имеет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непосредственное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отношение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том</w:t>
      </w:r>
      <w:r w:rsidR="007D57F0">
        <w:rPr>
          <w:rFonts w:ascii="Times New Roman" w:hAnsi="Times New Roman" w:cs="Times New Roman"/>
          <w:sz w:val="28"/>
        </w:rPr>
        <w:t>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чем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>
        <w:rPr>
          <w:rFonts w:ascii="Times New Roman" w:hAnsi="Times New Roman" w:cs="Times New Roman"/>
          <w:sz w:val="28"/>
        </w:rPr>
        <w:t>занимается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каждая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НКО</w:t>
      </w:r>
      <w:r>
        <w:rPr>
          <w:rFonts w:ascii="Times New Roman" w:hAnsi="Times New Roman" w:cs="Times New Roman"/>
          <w:sz w:val="28"/>
        </w:rPr>
        <w:t>»</w:t>
      </w:r>
      <w:r w:rsidR="007C4234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423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4234">
        <w:rPr>
          <w:rFonts w:ascii="Times New Roman" w:hAnsi="Times New Roman" w:cs="Times New Roman"/>
          <w:sz w:val="28"/>
        </w:rPr>
        <w:t>о</w:t>
      </w:r>
      <w:r w:rsidR="0098349D">
        <w:rPr>
          <w:rFonts w:ascii="Times New Roman" w:hAnsi="Times New Roman" w:cs="Times New Roman"/>
          <w:sz w:val="28"/>
        </w:rPr>
        <w:t>тметил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Александр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АЙГИСТОВ</w:t>
      </w:r>
      <w:r w:rsidR="00C54357">
        <w:rPr>
          <w:rFonts w:ascii="Times New Roman" w:hAnsi="Times New Roman" w:cs="Times New Roman"/>
          <w:sz w:val="28"/>
        </w:rPr>
        <w:t>.</w:t>
      </w:r>
    </w:p>
    <w:p w:rsidR="00C54357" w:rsidRPr="0098349D" w:rsidRDefault="00C54357" w:rsidP="007D57F0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8349D">
        <w:rPr>
          <w:rFonts w:ascii="Times New Roman" w:hAnsi="Times New Roman" w:cs="Times New Roman"/>
          <w:b/>
          <w:sz w:val="28"/>
        </w:rPr>
        <w:t>Опираясь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на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предложение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98349D">
        <w:rPr>
          <w:rFonts w:ascii="Times New Roman" w:hAnsi="Times New Roman" w:cs="Times New Roman"/>
          <w:b/>
          <w:sz w:val="28"/>
        </w:rPr>
        <w:t>учредителей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98349D">
        <w:rPr>
          <w:rFonts w:ascii="Times New Roman" w:hAnsi="Times New Roman" w:cs="Times New Roman"/>
          <w:b/>
          <w:sz w:val="28"/>
        </w:rPr>
        <w:t>Общенационального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98349D">
        <w:rPr>
          <w:rFonts w:ascii="Times New Roman" w:hAnsi="Times New Roman" w:cs="Times New Roman"/>
          <w:b/>
          <w:sz w:val="28"/>
        </w:rPr>
        <w:t>союза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некоммерческих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организаций,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Съезд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НКО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России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принял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решение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поддержать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98349D">
        <w:rPr>
          <w:rFonts w:ascii="Times New Roman" w:hAnsi="Times New Roman" w:cs="Times New Roman"/>
          <w:b/>
          <w:sz w:val="28"/>
        </w:rPr>
        <w:t>кандидатуру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98349D">
        <w:rPr>
          <w:rFonts w:ascii="Times New Roman" w:hAnsi="Times New Roman" w:cs="Times New Roman"/>
          <w:b/>
          <w:sz w:val="28"/>
        </w:rPr>
        <w:t>В.В.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7D57F0" w:rsidRPr="0098349D">
        <w:rPr>
          <w:rFonts w:ascii="Times New Roman" w:hAnsi="Times New Roman" w:cs="Times New Roman"/>
          <w:b/>
          <w:sz w:val="28"/>
        </w:rPr>
        <w:t>Пут</w:t>
      </w:r>
      <w:r w:rsidRPr="0098349D">
        <w:rPr>
          <w:rFonts w:ascii="Times New Roman" w:hAnsi="Times New Roman" w:cs="Times New Roman"/>
          <w:b/>
          <w:sz w:val="28"/>
        </w:rPr>
        <w:t>ина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на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должность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президента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РФ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в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избирательной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кампании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2018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8349D">
        <w:rPr>
          <w:rFonts w:ascii="Times New Roman" w:hAnsi="Times New Roman" w:cs="Times New Roman"/>
          <w:b/>
          <w:sz w:val="28"/>
        </w:rPr>
        <w:t>года.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</w:p>
    <w:p w:rsidR="00C54357" w:rsidRDefault="00C54357" w:rsidP="00C543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предусмотрено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непосредственное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участие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каждого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делегата</w:t>
      </w:r>
      <w:r w:rsidR="007D57F0" w:rsidRPr="00A239AB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всех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представителей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кто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поддерживает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позицию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7D57F0" w:rsidRPr="00A239AB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lastRenderedPageBreak/>
        <w:t>первую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очередь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организаций-членов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организаций</w:t>
      </w:r>
      <w:r w:rsidR="007D57F0" w:rsidRPr="00A239AB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 w:rsidRPr="00A239A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 w:rsidRPr="00A239AB">
        <w:rPr>
          <w:rFonts w:ascii="Times New Roman" w:hAnsi="Times New Roman" w:cs="Times New Roman"/>
          <w:sz w:val="28"/>
        </w:rPr>
        <w:t>избирательной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 w:rsidRPr="00A239AB">
        <w:rPr>
          <w:rFonts w:ascii="Times New Roman" w:hAnsi="Times New Roman" w:cs="Times New Roman"/>
          <w:sz w:val="28"/>
        </w:rPr>
        <w:t>кампании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 w:rsidRPr="00A239AB">
        <w:rPr>
          <w:rFonts w:ascii="Times New Roman" w:hAnsi="Times New Roman" w:cs="Times New Roman"/>
          <w:sz w:val="28"/>
        </w:rPr>
        <w:t>2018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года,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что,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бесспорно,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руководителя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8349D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станет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>
        <w:rPr>
          <w:rFonts w:ascii="Times New Roman" w:hAnsi="Times New Roman" w:cs="Times New Roman"/>
          <w:sz w:val="28"/>
        </w:rPr>
        <w:t>серьезной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D57F0" w:rsidRPr="00A239AB">
        <w:rPr>
          <w:rFonts w:ascii="Times New Roman" w:hAnsi="Times New Roman" w:cs="Times New Roman"/>
          <w:sz w:val="28"/>
        </w:rPr>
        <w:t>поддержкой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действующего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7D57F0" w:rsidRPr="00A239AB">
        <w:rPr>
          <w:rFonts w:ascii="Times New Roman" w:hAnsi="Times New Roman" w:cs="Times New Roman"/>
          <w:sz w:val="28"/>
        </w:rPr>
        <w:t>.</w:t>
      </w:r>
    </w:p>
    <w:p w:rsidR="00040328" w:rsidRDefault="00040328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озвученные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мероприятии,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своеобразным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напутствием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будущему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Президенту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РФ.</w:t>
      </w:r>
    </w:p>
    <w:p w:rsidR="00040328" w:rsidRDefault="00040328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инициировали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Стратегии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Федерации.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Несмотря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отдельных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регионах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органами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власти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утверждены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программы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организаций,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локальными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имеют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ограниченный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срок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40328">
        <w:rPr>
          <w:rFonts w:ascii="Times New Roman" w:hAnsi="Times New Roman" w:cs="Times New Roman"/>
          <w:sz w:val="28"/>
        </w:rPr>
        <w:t>действия</w:t>
      </w:r>
      <w:r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субъектах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вообще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отсутствуют</w:t>
      </w:r>
      <w:r w:rsidRPr="00040328"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Стратегия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будет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единым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документом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уровне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страны,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обобщающим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C85CAC">
        <w:rPr>
          <w:rFonts w:ascii="Times New Roman" w:hAnsi="Times New Roman" w:cs="Times New Roman"/>
          <w:sz w:val="28"/>
        </w:rPr>
        <w:t>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предполагающим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85F57">
        <w:rPr>
          <w:rFonts w:ascii="Times New Roman" w:hAnsi="Times New Roman" w:cs="Times New Roman"/>
          <w:sz w:val="28"/>
        </w:rPr>
        <w:t>собственную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дорожную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85CAC">
        <w:rPr>
          <w:rFonts w:ascii="Times New Roman" w:hAnsi="Times New Roman" w:cs="Times New Roman"/>
          <w:sz w:val="28"/>
        </w:rPr>
        <w:t>карту.</w:t>
      </w:r>
    </w:p>
    <w:p w:rsidR="00196304" w:rsidRPr="00196304" w:rsidRDefault="00196304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преддверии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нового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календарного,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бюджетного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года,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сопряженность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государственным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управлением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остается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одной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ключевых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тем,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различные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аспекты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которой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обсу</w:t>
      </w:r>
      <w:r>
        <w:rPr>
          <w:rFonts w:ascii="Times New Roman" w:hAnsi="Times New Roman" w:cs="Times New Roman"/>
          <w:sz w:val="28"/>
        </w:rPr>
        <w:t>дить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время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съезда.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196304" w:rsidRPr="00196304" w:rsidRDefault="00196304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Президент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b/>
          <w:sz w:val="28"/>
        </w:rPr>
        <w:t>Александр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196304">
        <w:rPr>
          <w:rFonts w:ascii="Times New Roman" w:hAnsi="Times New Roman" w:cs="Times New Roman"/>
          <w:b/>
          <w:sz w:val="28"/>
        </w:rPr>
        <w:t>АЙГИСТОВ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напомни</w:t>
      </w:r>
      <w:r>
        <w:rPr>
          <w:rFonts w:ascii="Times New Roman" w:hAnsi="Times New Roman" w:cs="Times New Roman"/>
          <w:sz w:val="28"/>
        </w:rPr>
        <w:t>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недавние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слова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В.В.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Путина,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который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пообещал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196304">
        <w:rPr>
          <w:rFonts w:ascii="Times New Roman" w:hAnsi="Times New Roman" w:cs="Times New Roman"/>
          <w:sz w:val="28"/>
        </w:rPr>
        <w:t>продолжить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создавать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благоприятную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среду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сектора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призвал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губернаторов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опираться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сегодня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гражданские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организации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196304">
        <w:rPr>
          <w:rFonts w:ascii="Times New Roman" w:hAnsi="Times New Roman" w:cs="Times New Roman"/>
          <w:sz w:val="28"/>
        </w:rPr>
        <w:t>мягкую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силу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общественного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контроля.</w:t>
      </w:r>
    </w:p>
    <w:p w:rsidR="00196304" w:rsidRPr="00196304" w:rsidRDefault="00196304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подчеркнул,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эпоху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кризисов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перемен,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когда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оказываемся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сложной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международной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обстановке,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вынуждающей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спешно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навёрстывать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технологическое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отставание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отчаянно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бороться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понижением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уровня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жизни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бедностью,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третий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сектор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беспрецедентно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дополняет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институты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бизнеса,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могут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стать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сильнейшим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мотиватором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эволюционных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изменений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мышлении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людей,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принимающих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ответственные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государства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решения.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196304" w:rsidRPr="00196304" w:rsidRDefault="00196304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6304">
        <w:rPr>
          <w:rFonts w:ascii="Times New Roman" w:hAnsi="Times New Roman" w:cs="Times New Roman"/>
          <w:sz w:val="28"/>
        </w:rPr>
        <w:t>Это,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безусловно,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проявляется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особо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внимательном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отношении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возможностям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социальной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сфере.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сейчас,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российские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являясь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самыми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активным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участниками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экономической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деятельности,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предстают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наиболее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значимыми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социальной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сфере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политике.</w:t>
      </w:r>
    </w:p>
    <w:p w:rsidR="00196304" w:rsidRPr="00196304" w:rsidRDefault="005F6CD8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96304" w:rsidRPr="00196304"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период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молчания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элит,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аккумулируем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народную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мудрость,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интеллект,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инновации.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lastRenderedPageBreak/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представить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нашему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обществу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высокий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качественный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уровень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оказании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услуг,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проведении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важных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мероприятий,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поставке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товаров,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решении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поставленных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государством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задач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различных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сферах</w:t>
      </w:r>
      <w:r>
        <w:rPr>
          <w:rFonts w:ascii="Times New Roman" w:hAnsi="Times New Roman" w:cs="Times New Roman"/>
          <w:sz w:val="28"/>
        </w:rPr>
        <w:t>»</w:t>
      </w:r>
      <w:r w:rsidR="00196304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 w:rsidRPr="0019630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>
        <w:rPr>
          <w:rFonts w:ascii="Times New Roman" w:hAnsi="Times New Roman" w:cs="Times New Roman"/>
          <w:sz w:val="28"/>
        </w:rPr>
        <w:t>заявил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>
        <w:rPr>
          <w:rFonts w:ascii="Times New Roman" w:hAnsi="Times New Roman" w:cs="Times New Roman"/>
          <w:sz w:val="28"/>
        </w:rPr>
        <w:t>Александр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96304">
        <w:rPr>
          <w:rFonts w:ascii="Times New Roman" w:hAnsi="Times New Roman" w:cs="Times New Roman"/>
          <w:sz w:val="28"/>
        </w:rPr>
        <w:t>АЙГИСТОВ</w:t>
      </w:r>
      <w:r w:rsidR="00196304" w:rsidRPr="00196304">
        <w:rPr>
          <w:rFonts w:ascii="Times New Roman" w:hAnsi="Times New Roman" w:cs="Times New Roman"/>
          <w:sz w:val="28"/>
        </w:rPr>
        <w:t>.</w:t>
      </w:r>
    </w:p>
    <w:p w:rsidR="00196304" w:rsidRPr="00196304" w:rsidRDefault="00196304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некоммерческом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секторе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произойти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определенные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структурные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изменения,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касающиеся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установления</w:t>
      </w:r>
      <w:r w:rsidR="006273CB">
        <w:rPr>
          <w:rFonts w:ascii="Times New Roman" w:hAnsi="Times New Roman" w:cs="Times New Roman"/>
          <w:sz w:val="28"/>
        </w:rPr>
        <w:t xml:space="preserve">   </w:t>
      </w:r>
      <w:r w:rsidRPr="00196304">
        <w:rPr>
          <w:rFonts w:ascii="Times New Roman" w:hAnsi="Times New Roman" w:cs="Times New Roman"/>
          <w:sz w:val="28"/>
        </w:rPr>
        <w:t>прочных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горизонтальных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вертикальных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связей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внутри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самих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объединение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географическому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принципу,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сферам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деятельности,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типам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благополучателей,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позиции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др.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Чтобы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укрепить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свои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позиции,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некоммерческие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организации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активно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создавать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саморегулируемые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инст</w:t>
      </w:r>
      <w:r w:rsidR="007C4234">
        <w:rPr>
          <w:rFonts w:ascii="Times New Roman" w:hAnsi="Times New Roman" w:cs="Times New Roman"/>
          <w:sz w:val="28"/>
        </w:rPr>
        <w:t>итуты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423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4234">
        <w:rPr>
          <w:rFonts w:ascii="Times New Roman" w:hAnsi="Times New Roman" w:cs="Times New Roman"/>
          <w:sz w:val="28"/>
        </w:rPr>
        <w:t>защите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4234">
        <w:rPr>
          <w:rFonts w:ascii="Times New Roman" w:hAnsi="Times New Roman" w:cs="Times New Roman"/>
          <w:sz w:val="28"/>
        </w:rPr>
        <w:t>своих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4234">
        <w:rPr>
          <w:rFonts w:ascii="Times New Roman" w:hAnsi="Times New Roman" w:cs="Times New Roman"/>
          <w:sz w:val="28"/>
        </w:rPr>
        <w:t>интересов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создания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условий,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способствующих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преодолению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различных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барьеров.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196304" w:rsidRPr="00196304" w:rsidRDefault="00196304" w:rsidP="0019630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6304">
        <w:rPr>
          <w:rFonts w:ascii="Times New Roman" w:hAnsi="Times New Roman" w:cs="Times New Roman"/>
          <w:sz w:val="28"/>
        </w:rPr>
        <w:t>Таким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институтом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профессиональным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союзом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одновременно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стал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Общенациональный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союз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организаций,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созданный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назад.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Учредител</w:t>
      </w:r>
      <w:r w:rsidR="001747CF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192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70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субъектов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России.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сегодняшний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день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Союз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имеет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свои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региональные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представительства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7CF">
        <w:rPr>
          <w:rFonts w:ascii="Times New Roman" w:hAnsi="Times New Roman" w:cs="Times New Roman"/>
          <w:sz w:val="28"/>
        </w:rPr>
        <w:t>полномочных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представителей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более,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чем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половине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субъектов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19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миссий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96304">
        <w:rPr>
          <w:rFonts w:ascii="Times New Roman" w:hAnsi="Times New Roman" w:cs="Times New Roman"/>
          <w:sz w:val="28"/>
        </w:rPr>
        <w:t>рубежом.</w:t>
      </w:r>
    </w:p>
    <w:p w:rsidR="00C85CAC" w:rsidRDefault="006273CB" w:rsidP="008C7EC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Создание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Общенационального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союза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некоммерческих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организаций,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консолидацию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некоммерческого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сектора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приветствовала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з</w:t>
      </w:r>
      <w:r w:rsidR="00EF42F5" w:rsidRPr="00EF42F5">
        <w:rPr>
          <w:rFonts w:ascii="Times New Roman" w:hAnsi="Times New Roman" w:cs="Times New Roman"/>
          <w:sz w:val="28"/>
        </w:rPr>
        <w:t>аместитель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Комитета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Г</w:t>
      </w:r>
      <w:r w:rsidR="00EF42F5">
        <w:rPr>
          <w:rFonts w:ascii="Times New Roman" w:hAnsi="Times New Roman" w:cs="Times New Roman"/>
          <w:sz w:val="28"/>
        </w:rPr>
        <w:t>осударственной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Д</w:t>
      </w:r>
      <w:r w:rsidR="00EF42F5">
        <w:rPr>
          <w:rFonts w:ascii="Times New Roman" w:hAnsi="Times New Roman" w:cs="Times New Roman"/>
          <w:sz w:val="28"/>
        </w:rPr>
        <w:t>умы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ФС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РФ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р</w:t>
      </w:r>
      <w:r w:rsidR="00EF42F5" w:rsidRPr="00EF42F5">
        <w:rPr>
          <w:rFonts w:ascii="Times New Roman" w:hAnsi="Times New Roman" w:cs="Times New Roman"/>
          <w:sz w:val="28"/>
        </w:rPr>
        <w:t>егламенту</w:t>
      </w:r>
      <w:r w:rsidR="00EF42F5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="00EF42F5">
        <w:rPr>
          <w:rFonts w:ascii="Times New Roman" w:hAnsi="Times New Roman" w:cs="Times New Roman"/>
          <w:sz w:val="28"/>
        </w:rPr>
        <w:t>ч</w:t>
      </w:r>
      <w:r w:rsidR="00EF42F5" w:rsidRPr="00EF42F5">
        <w:rPr>
          <w:rFonts w:ascii="Times New Roman" w:hAnsi="Times New Roman" w:cs="Times New Roman"/>
          <w:sz w:val="28"/>
        </w:rPr>
        <w:t>лен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Центрального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штаба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ОНФ,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координатор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законодательных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инициатив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ОНФ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Государственной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sz w:val="28"/>
        </w:rPr>
        <w:t>думе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ФС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РФ</w:t>
      </w:r>
      <w:r>
        <w:rPr>
          <w:rFonts w:ascii="Times New Roman" w:hAnsi="Times New Roman" w:cs="Times New Roman"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b/>
          <w:sz w:val="28"/>
        </w:rPr>
        <w:t>Наталья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F42F5" w:rsidRPr="00EF42F5">
        <w:rPr>
          <w:rFonts w:ascii="Times New Roman" w:hAnsi="Times New Roman" w:cs="Times New Roman"/>
          <w:b/>
          <w:sz w:val="28"/>
        </w:rPr>
        <w:t>КОСТЕНКО</w:t>
      </w:r>
      <w:r w:rsidR="00EF42F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которая</w:t>
      </w:r>
      <w:r>
        <w:rPr>
          <w:rFonts w:ascii="Times New Roman" w:hAnsi="Times New Roman" w:cs="Times New Roman"/>
          <w:sz w:val="28"/>
        </w:rPr>
        <w:t xml:space="preserve"> </w:t>
      </w:r>
      <w:r w:rsidR="00A52372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заявила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необходимости</w:t>
      </w:r>
      <w:r>
        <w:rPr>
          <w:rFonts w:ascii="Times New Roman" w:hAnsi="Times New Roman" w:cs="Times New Roman"/>
          <w:sz w:val="28"/>
        </w:rPr>
        <w:t xml:space="preserve"> </w:t>
      </w:r>
      <w:r w:rsidR="00FE0039">
        <w:rPr>
          <w:rFonts w:ascii="Times New Roman" w:hAnsi="Times New Roman" w:cs="Times New Roman"/>
          <w:sz w:val="28"/>
        </w:rPr>
        <w:t>дальнейшего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государственной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некоммерческого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сектора.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685572" w:rsidRDefault="008C7ECD" w:rsidP="008C7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685572" w:rsidRPr="007B69F9">
        <w:rPr>
          <w:rFonts w:ascii="Times New Roman" w:hAnsi="Times New Roman" w:cs="Times New Roman"/>
          <w:sz w:val="28"/>
          <w:szCs w:val="28"/>
        </w:rPr>
        <w:t>сообщила,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685572" w:rsidRPr="007B69F9">
        <w:rPr>
          <w:rFonts w:ascii="Times New Roman" w:hAnsi="Times New Roman" w:cs="Times New Roman"/>
          <w:sz w:val="28"/>
          <w:szCs w:val="28"/>
        </w:rPr>
        <w:t>что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685572" w:rsidRPr="007B69F9">
        <w:rPr>
          <w:rFonts w:ascii="Times New Roman" w:hAnsi="Times New Roman" w:cs="Times New Roman"/>
          <w:sz w:val="28"/>
          <w:szCs w:val="28"/>
        </w:rPr>
        <w:t>уже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685572" w:rsidRPr="007B69F9">
        <w:rPr>
          <w:rFonts w:ascii="Times New Roman" w:hAnsi="Times New Roman" w:cs="Times New Roman"/>
          <w:sz w:val="28"/>
          <w:szCs w:val="28"/>
        </w:rPr>
        <w:t>внесены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7B69F9" w:rsidRPr="007B69F9">
        <w:rPr>
          <w:rFonts w:ascii="Times New Roman" w:hAnsi="Times New Roman" w:cs="Times New Roman"/>
          <w:sz w:val="28"/>
          <w:szCs w:val="28"/>
        </w:rPr>
        <w:t>изменения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действующее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части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предоставления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мер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финансовой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имущественной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9B3B14">
        <w:rPr>
          <w:rFonts w:ascii="Times New Roman" w:hAnsi="Times New Roman" w:cs="Times New Roman"/>
          <w:sz w:val="28"/>
          <w:szCs w:val="28"/>
        </w:rPr>
        <w:t>поддержки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НКО.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учтена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некоммерческого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сектора.</w:t>
      </w:r>
    </w:p>
    <w:p w:rsidR="008C7ECD" w:rsidRPr="007B69F9" w:rsidRDefault="008C7ECD" w:rsidP="008C7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Общенационального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62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b/>
          <w:sz w:val="28"/>
          <w:szCs w:val="28"/>
        </w:rPr>
        <w:t>АЙГИСТОВ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что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для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успешной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деятельности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некоммерческого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сектора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России</w:t>
      </w:r>
      <w:r w:rsidR="00FE0039">
        <w:rPr>
          <w:rFonts w:ascii="Times New Roman" w:hAnsi="Times New Roman" w:cs="Times New Roman"/>
          <w:sz w:val="28"/>
          <w:szCs w:val="28"/>
        </w:rPr>
        <w:t>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FE0039">
        <w:rPr>
          <w:rFonts w:ascii="Times New Roman" w:hAnsi="Times New Roman" w:cs="Times New Roman"/>
          <w:sz w:val="28"/>
          <w:szCs w:val="28"/>
        </w:rPr>
        <w:t>по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FE0039">
        <w:rPr>
          <w:rFonts w:ascii="Times New Roman" w:hAnsi="Times New Roman" w:cs="Times New Roman"/>
          <w:sz w:val="28"/>
          <w:szCs w:val="28"/>
        </w:rPr>
        <w:t>его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FE0039">
        <w:rPr>
          <w:rFonts w:ascii="Times New Roman" w:hAnsi="Times New Roman" w:cs="Times New Roman"/>
          <w:sz w:val="28"/>
          <w:szCs w:val="28"/>
        </w:rPr>
        <w:t>мнению,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="00FE0039">
        <w:rPr>
          <w:rFonts w:ascii="Times New Roman" w:hAnsi="Times New Roman" w:cs="Times New Roman"/>
          <w:sz w:val="28"/>
          <w:szCs w:val="28"/>
        </w:rPr>
        <w:t>уже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существует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достаточно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логичная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нормативно-правовая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база.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нуждается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626BA2">
        <w:rPr>
          <w:rFonts w:ascii="Times New Roman" w:hAnsi="Times New Roman" w:cs="Times New Roman"/>
          <w:sz w:val="28"/>
          <w:szCs w:val="28"/>
        </w:rPr>
        <w:t>.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Однако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добиться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выполнения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законов,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постановлений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Правительства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РФ,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указов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поручений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Президента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РФ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отдельных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региональных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актов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не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всегда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представляется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возможным.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Об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этом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свидетельствуют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многочисленные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исследования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государственных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и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независимых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экспертных</w:t>
      </w:r>
      <w:r w:rsidR="006273CB">
        <w:rPr>
          <w:rFonts w:ascii="Times New Roman" w:hAnsi="Times New Roman" w:cs="Times New Roman"/>
          <w:sz w:val="28"/>
          <w:szCs w:val="28"/>
        </w:rPr>
        <w:t xml:space="preserve"> </w:t>
      </w:r>
      <w:r w:rsidRPr="008C7ECD">
        <w:rPr>
          <w:rFonts w:ascii="Times New Roman" w:hAnsi="Times New Roman" w:cs="Times New Roman"/>
          <w:sz w:val="28"/>
          <w:szCs w:val="28"/>
        </w:rPr>
        <w:t>структур.</w:t>
      </w:r>
    </w:p>
    <w:p w:rsidR="00C85CAC" w:rsidRDefault="00C85CAC" w:rsidP="00C85CA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поэтому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EF42F5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потребовали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тотальный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нормативно-правовых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сфере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очередь,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7-ФЗ,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40-ФЗ,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442-ФЗ,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212-ФЗ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№1478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C85CAC">
        <w:rPr>
          <w:rFonts w:ascii="Times New Roman" w:hAnsi="Times New Roman" w:cs="Times New Roman"/>
          <w:sz w:val="28"/>
        </w:rPr>
        <w:t>Об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имущественной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поддержке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ориентированных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85CAC">
        <w:rPr>
          <w:rFonts w:ascii="Times New Roman" w:hAnsi="Times New Roman" w:cs="Times New Roman"/>
          <w:sz w:val="28"/>
        </w:rPr>
        <w:t>организаций</w:t>
      </w:r>
      <w:r w:rsidR="005F6CD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другие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законы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подзаконные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акты.</w:t>
      </w:r>
    </w:p>
    <w:p w:rsidR="00FE0039" w:rsidRPr="00FE0039" w:rsidRDefault="00FE0039" w:rsidP="00FE00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Съезде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были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приведены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цифры,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сделан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сравнительный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анализ,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характеризующий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некоммерческий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сектор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РФ.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данным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Росстата,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начало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2017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было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зарегистрировано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143,5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ориентированных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против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140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ранее,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численность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работников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708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человек,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против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почти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миллиона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человек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позапрошлом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сокращение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30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процентов,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есть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стало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больше,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количество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работников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очень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сильно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сократилось.</w:t>
      </w:r>
    </w:p>
    <w:p w:rsidR="00FE0039" w:rsidRPr="00FE0039" w:rsidRDefault="00FE0039" w:rsidP="00FE00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0039">
        <w:rPr>
          <w:rFonts w:ascii="Times New Roman" w:hAnsi="Times New Roman" w:cs="Times New Roman"/>
          <w:sz w:val="28"/>
        </w:rPr>
        <w:t>Больше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всего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35,5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заняты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сфере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социальной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защиты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граждан;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почти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30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ведут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деятельность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области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физической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культуры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спорта;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примерно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28,5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работают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сфере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образования,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просвещения,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науки;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чуть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больше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26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заняты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благотворительностью;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примерно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19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трудятся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области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содействия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патриотическому,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духовно-нравственному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воспитанию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детей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молодежи;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15,5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ведут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деятельность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области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культуры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искусства…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951210" w:rsidRDefault="00FE0039" w:rsidP="0095121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0039">
        <w:rPr>
          <w:rFonts w:ascii="Times New Roman" w:hAnsi="Times New Roman" w:cs="Times New Roman"/>
          <w:sz w:val="28"/>
        </w:rPr>
        <w:t>7,5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сейчас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имеют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помещения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собственности,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против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8,5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прошлом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году.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Т.е.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12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%,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числовом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выражении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более,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чем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1000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сократились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помещения,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передаваемые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собственность.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Москве,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например,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сейчас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практически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ликвидируются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помещения,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ранее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занимаемые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работающими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населением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месту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жительства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условиях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выполнения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муниципального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 w:rsidRPr="00FE0039">
        <w:rPr>
          <w:rFonts w:ascii="Times New Roman" w:hAnsi="Times New Roman" w:cs="Times New Roman"/>
          <w:sz w:val="28"/>
        </w:rPr>
        <w:t>заказа.</w:t>
      </w:r>
    </w:p>
    <w:p w:rsidR="00FE0039" w:rsidRPr="00FE0039" w:rsidRDefault="00FE0039" w:rsidP="00FE00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0039">
        <w:rPr>
          <w:rFonts w:ascii="Times New Roman" w:hAnsi="Times New Roman" w:cs="Times New Roman"/>
          <w:sz w:val="28"/>
        </w:rPr>
        <w:t>10,5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используют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нежилые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помещения,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находящиеся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муниципальной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собственности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безвозмездной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основе,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против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19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прошлом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году.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есть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площади,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предоставляемые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сокращаются.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Здесь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показатель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пугающий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почти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раза!</w:t>
      </w:r>
    </w:p>
    <w:p w:rsidR="00FE0039" w:rsidRPr="00FE0039" w:rsidRDefault="00FE0039" w:rsidP="00FE00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0039">
        <w:rPr>
          <w:rFonts w:ascii="Times New Roman" w:hAnsi="Times New Roman" w:cs="Times New Roman"/>
          <w:sz w:val="28"/>
        </w:rPr>
        <w:t>Свыше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12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прошлом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году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занимали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помещения,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находящиеся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частной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собственности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условиях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аренды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коммерческим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ставкам.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Теперь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эта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цифра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увеличилась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17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тысяч.</w:t>
      </w:r>
    </w:p>
    <w:p w:rsidR="00901C67" w:rsidRDefault="00C85CAC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потребовали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№1478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пятилетней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наконец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начать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открытые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реестры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помещений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(имущества),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предоставленного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безвозмездное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(льготное)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пользование.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этом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отмечено,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открытом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доступе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находиться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реестры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занятых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помещений,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помещений,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выставляемых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конкурс,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реестр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перспективных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F56DD">
        <w:rPr>
          <w:rFonts w:ascii="Times New Roman" w:hAnsi="Times New Roman" w:cs="Times New Roman"/>
          <w:sz w:val="28"/>
        </w:rPr>
        <w:t>помещений.</w:t>
      </w:r>
    </w:p>
    <w:p w:rsidR="008D60D2" w:rsidRDefault="008D60D2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D60D2">
        <w:rPr>
          <w:rFonts w:ascii="Times New Roman" w:hAnsi="Times New Roman" w:cs="Times New Roman"/>
          <w:sz w:val="28"/>
        </w:rPr>
        <w:t>Отсутствие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помещений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создаёт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значительные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трудности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организациям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осуществлении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собственной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весьма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негативно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влияет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качество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оказываемых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услуг.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доказательство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важности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поставленного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печальную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статистику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73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тысяч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вообще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имеют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площадей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примерно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половина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всех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ориентированных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организаций).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Эта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цифра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увеличилась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сравнению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прошлым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D60D2">
        <w:rPr>
          <w:rFonts w:ascii="Times New Roman" w:hAnsi="Times New Roman" w:cs="Times New Roman"/>
          <w:sz w:val="28"/>
        </w:rPr>
        <w:t>годом</w:t>
      </w:r>
      <w:r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901C67" w:rsidRDefault="00951210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3D6059">
        <w:rPr>
          <w:rFonts w:ascii="Times New Roman" w:hAnsi="Times New Roman" w:cs="Times New Roman"/>
          <w:sz w:val="28"/>
        </w:rPr>
        <w:t>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искренне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поддержал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член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бюджету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налогам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b/>
          <w:sz w:val="28"/>
        </w:rPr>
        <w:t>Ильдар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b/>
          <w:sz w:val="28"/>
        </w:rPr>
        <w:t>БИКБАЕВ</w:t>
      </w:r>
      <w:r w:rsidR="003D6059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организовавший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большого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полиформатного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съездовского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>
        <w:rPr>
          <w:rFonts w:ascii="Times New Roman" w:hAnsi="Times New Roman" w:cs="Times New Roman"/>
          <w:sz w:val="28"/>
        </w:rPr>
        <w:t>мероприятия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3D6059" w:rsidRPr="003D6059">
        <w:rPr>
          <w:rFonts w:ascii="Times New Roman" w:hAnsi="Times New Roman" w:cs="Times New Roman"/>
          <w:sz w:val="28"/>
        </w:rPr>
        <w:t>Депутатский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час</w:t>
      </w:r>
      <w:r w:rsidR="005F6CD8">
        <w:rPr>
          <w:rFonts w:ascii="Times New Roman" w:hAnsi="Times New Roman" w:cs="Times New Roman"/>
          <w:sz w:val="28"/>
        </w:rPr>
        <w:t>»</w:t>
      </w:r>
      <w:r w:rsidR="003D6059" w:rsidRPr="003D6059">
        <w:rPr>
          <w:rFonts w:ascii="Times New Roman" w:hAnsi="Times New Roman" w:cs="Times New Roman"/>
          <w:sz w:val="28"/>
        </w:rPr>
        <w:t>.</w:t>
      </w:r>
    </w:p>
    <w:p w:rsidR="003D6059" w:rsidRPr="003D6059" w:rsidRDefault="003D6059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сообщил,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3D6059">
        <w:rPr>
          <w:rFonts w:ascii="Times New Roman" w:hAnsi="Times New Roman" w:cs="Times New Roman"/>
          <w:sz w:val="28"/>
        </w:rPr>
        <w:t>бращения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основном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с</w:t>
      </w:r>
      <w:r w:rsidRPr="003D6059">
        <w:rPr>
          <w:rFonts w:ascii="Times New Roman" w:hAnsi="Times New Roman" w:cs="Times New Roman"/>
          <w:sz w:val="28"/>
        </w:rPr>
        <w:t>ались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имущественной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части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помещений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пообещал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оказа</w:t>
      </w:r>
      <w:r>
        <w:rPr>
          <w:rFonts w:ascii="Times New Roman" w:hAnsi="Times New Roman" w:cs="Times New Roman"/>
          <w:sz w:val="28"/>
        </w:rPr>
        <w:t>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содействи</w:t>
      </w:r>
      <w:r>
        <w:rPr>
          <w:rFonts w:ascii="Times New Roman" w:hAnsi="Times New Roman" w:cs="Times New Roman"/>
          <w:sz w:val="28"/>
        </w:rPr>
        <w:t>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донес</w:t>
      </w:r>
      <w:r>
        <w:rPr>
          <w:rFonts w:ascii="Times New Roman" w:hAnsi="Times New Roman" w:cs="Times New Roman"/>
          <w:sz w:val="28"/>
        </w:rPr>
        <w:t>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проблематики,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конкретных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просьб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до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профильных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комитетов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федеральных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органов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исполнительной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власти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отвечающих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противодействи</w:t>
      </w:r>
      <w:r>
        <w:rPr>
          <w:rFonts w:ascii="Times New Roman" w:hAnsi="Times New Roman" w:cs="Times New Roman"/>
          <w:sz w:val="28"/>
        </w:rPr>
        <w:t>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коррупции</w:t>
      </w:r>
      <w:r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обращения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народный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избранник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и</w:t>
      </w:r>
      <w:r w:rsidR="006F78F1">
        <w:rPr>
          <w:rFonts w:ascii="Times New Roman" w:hAnsi="Times New Roman" w:cs="Times New Roman"/>
          <w:sz w:val="28"/>
        </w:rPr>
        <w:t>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назвали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6F78F1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3D6059">
        <w:rPr>
          <w:rFonts w:ascii="Times New Roman" w:hAnsi="Times New Roman" w:cs="Times New Roman"/>
          <w:sz w:val="28"/>
        </w:rPr>
        <w:t>н</w:t>
      </w:r>
      <w:r w:rsidR="006F78F1">
        <w:rPr>
          <w:rFonts w:ascii="Times New Roman" w:hAnsi="Times New Roman" w:cs="Times New Roman"/>
          <w:sz w:val="28"/>
        </w:rPr>
        <w:t>а</w:t>
      </w:r>
      <w:r w:rsidRPr="003D6059">
        <w:rPr>
          <w:rFonts w:ascii="Times New Roman" w:hAnsi="Times New Roman" w:cs="Times New Roman"/>
          <w:sz w:val="28"/>
        </w:rPr>
        <w:t>ш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представитель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НКО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взял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свой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личный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3D6059">
        <w:rPr>
          <w:rFonts w:ascii="Times New Roman" w:hAnsi="Times New Roman" w:cs="Times New Roman"/>
          <w:sz w:val="28"/>
        </w:rPr>
        <w:t>портфель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3D6059">
        <w:rPr>
          <w:rFonts w:ascii="Times New Roman" w:hAnsi="Times New Roman" w:cs="Times New Roman"/>
          <w:sz w:val="28"/>
        </w:rPr>
        <w:t>исполнения.</w:t>
      </w:r>
    </w:p>
    <w:p w:rsidR="003D6059" w:rsidRPr="003D6059" w:rsidRDefault="006F78F1" w:rsidP="006C0BB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Ильдар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БИКБАЕВ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уверен,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является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важнейшей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неформальной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коммуникационной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площадкой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взаимодействию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граждан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общественников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органами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органами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местного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самоуправления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выявления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учета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потребностей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интересов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людей,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защиты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прав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целях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реализации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политики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а.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признался,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период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предыдущих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3D6059" w:rsidRPr="003D6059">
        <w:rPr>
          <w:rFonts w:ascii="Times New Roman" w:hAnsi="Times New Roman" w:cs="Times New Roman"/>
          <w:sz w:val="28"/>
        </w:rPr>
        <w:t>ъезд</w:t>
      </w:r>
      <w:r>
        <w:rPr>
          <w:rFonts w:ascii="Times New Roman" w:hAnsi="Times New Roman" w:cs="Times New Roman"/>
          <w:sz w:val="28"/>
        </w:rPr>
        <w:t>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качестве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обычного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делегата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представителя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всегда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стремился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общению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депутатами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Думы,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чтобы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заинтересовать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собственны</w:t>
      </w:r>
      <w:r w:rsidR="003D6059" w:rsidRPr="003D6059">
        <w:rPr>
          <w:rFonts w:ascii="Times New Roman" w:hAnsi="Times New Roman" w:cs="Times New Roman"/>
          <w:sz w:val="28"/>
        </w:rPr>
        <w:t>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проектами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идеями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законодательной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общественников.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3D6059" w:rsidRPr="003D6059">
        <w:rPr>
          <w:rFonts w:ascii="Times New Roman" w:hAnsi="Times New Roman" w:cs="Times New Roman"/>
          <w:sz w:val="28"/>
        </w:rPr>
        <w:t>Основн</w:t>
      </w:r>
      <w:r>
        <w:rPr>
          <w:rFonts w:ascii="Times New Roman" w:hAnsi="Times New Roman" w:cs="Times New Roman"/>
          <w:sz w:val="28"/>
        </w:rPr>
        <w:t>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реком</w:t>
      </w:r>
      <w:r>
        <w:rPr>
          <w:rFonts w:ascii="Times New Roman" w:hAnsi="Times New Roman" w:cs="Times New Roman"/>
          <w:sz w:val="28"/>
        </w:rPr>
        <w:t>ендация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коллегам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3D6059" w:rsidRPr="003D6059">
        <w:rPr>
          <w:rFonts w:ascii="Times New Roman" w:hAnsi="Times New Roman" w:cs="Times New Roman"/>
          <w:sz w:val="28"/>
        </w:rPr>
        <w:t>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выстроить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свою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работу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так,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нуждались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люди,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3D6059" w:rsidRPr="003D6059">
        <w:rPr>
          <w:rFonts w:ascii="Times New Roman" w:hAnsi="Times New Roman" w:cs="Times New Roman"/>
          <w:sz w:val="28"/>
        </w:rPr>
        <w:t>аших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проектах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</w:t>
      </w:r>
      <w:r w:rsidR="003D6059" w:rsidRPr="003D6059">
        <w:rPr>
          <w:rFonts w:ascii="Times New Roman" w:hAnsi="Times New Roman" w:cs="Times New Roman"/>
          <w:sz w:val="28"/>
        </w:rPr>
        <w:t>жда</w:t>
      </w:r>
      <w:r>
        <w:rPr>
          <w:rFonts w:ascii="Times New Roman" w:hAnsi="Times New Roman" w:cs="Times New Roman"/>
          <w:sz w:val="28"/>
        </w:rPr>
        <w:t>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общество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D6059" w:rsidRPr="003D6059">
        <w:rPr>
          <w:rFonts w:ascii="Times New Roman" w:hAnsi="Times New Roman" w:cs="Times New Roman"/>
          <w:sz w:val="28"/>
        </w:rPr>
        <w:t>власть</w:t>
      </w:r>
      <w:r>
        <w:rPr>
          <w:rFonts w:ascii="Times New Roman" w:hAnsi="Times New Roman" w:cs="Times New Roman"/>
          <w:sz w:val="28"/>
        </w:rPr>
        <w:t>!</w:t>
      </w:r>
      <w:r w:rsidR="005F6CD8">
        <w:rPr>
          <w:rFonts w:ascii="Times New Roman" w:hAnsi="Times New Roman" w:cs="Times New Roman"/>
          <w:sz w:val="28"/>
        </w:rPr>
        <w:t>»</w:t>
      </w:r>
    </w:p>
    <w:p w:rsidR="00C85CAC" w:rsidRDefault="000F56DD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Некоммерческий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инициировал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прорыва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взаимодействии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контролирующих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органов.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существенно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упростить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автоматизировать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взаимодействие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налоговой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службы,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организовав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кабинет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сайте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nalog</w:t>
      </w:r>
      <w:r w:rsidRPr="000F56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позволяющий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автоматическом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заполнять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упрощенные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налоговые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формы.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позволит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существенно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оптимизировать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расходы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бухгалтерского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учета,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контрольным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отчетность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времени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благодаря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прозрачности,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принимать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ситуационные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относительно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предоставляемых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льгот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категорий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НКО.</w:t>
      </w:r>
    </w:p>
    <w:p w:rsidR="000F56DD" w:rsidRPr="000F56DD" w:rsidRDefault="000F56DD" w:rsidP="0004032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отметили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быстрейшего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аналогичной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отчетности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Министерстве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юстиции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РФ.</w:t>
      </w:r>
    </w:p>
    <w:p w:rsidR="000F56DD" w:rsidRDefault="000F56DD" w:rsidP="0017537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касается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грантовой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 w:rsidRPr="000F56DD">
        <w:rPr>
          <w:rFonts w:ascii="Times New Roman" w:hAnsi="Times New Roman" w:cs="Times New Roman"/>
          <w:sz w:val="28"/>
        </w:rPr>
        <w:t>искренне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>
        <w:rPr>
          <w:rFonts w:ascii="Times New Roman" w:hAnsi="Times New Roman" w:cs="Times New Roman"/>
          <w:sz w:val="28"/>
        </w:rPr>
        <w:t>поблагодарили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>
        <w:rPr>
          <w:rFonts w:ascii="Times New Roman" w:hAnsi="Times New Roman" w:cs="Times New Roman"/>
          <w:sz w:val="28"/>
        </w:rPr>
        <w:t>Администрацию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 w:rsidRPr="000F56DD">
        <w:rPr>
          <w:rFonts w:ascii="Times New Roman" w:hAnsi="Times New Roman" w:cs="Times New Roman"/>
          <w:sz w:val="28"/>
        </w:rPr>
        <w:t>Прези</w:t>
      </w:r>
      <w:r w:rsidR="005B0D97">
        <w:rPr>
          <w:rFonts w:ascii="Times New Roman" w:hAnsi="Times New Roman" w:cs="Times New Roman"/>
          <w:sz w:val="28"/>
        </w:rPr>
        <w:t>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 w:rsidRPr="000F56DD">
        <w:rPr>
          <w:rFonts w:ascii="Times New Roman" w:hAnsi="Times New Roman" w:cs="Times New Roman"/>
          <w:sz w:val="28"/>
        </w:rPr>
        <w:t>лично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>
        <w:rPr>
          <w:rFonts w:ascii="Times New Roman" w:hAnsi="Times New Roman" w:cs="Times New Roman"/>
          <w:sz w:val="28"/>
        </w:rPr>
        <w:t>С.В.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 w:rsidRPr="000F56DD">
        <w:rPr>
          <w:rFonts w:ascii="Times New Roman" w:hAnsi="Times New Roman" w:cs="Times New Roman"/>
          <w:sz w:val="28"/>
        </w:rPr>
        <w:t>Кириенко</w:t>
      </w:r>
      <w:r w:rsidR="005B0D97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B0D97">
        <w:rPr>
          <w:rFonts w:ascii="Times New Roman" w:hAnsi="Times New Roman" w:cs="Times New Roman"/>
          <w:sz w:val="28"/>
        </w:rPr>
        <w:t>отметив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положительную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динамику</w:t>
      </w:r>
      <w:r w:rsidRPr="000F56DD">
        <w:rPr>
          <w:rFonts w:ascii="Times New Roman" w:hAnsi="Times New Roman" w:cs="Times New Roman"/>
          <w:sz w:val="28"/>
        </w:rPr>
        <w:t>: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появился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единый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грантоо</w:t>
      </w:r>
      <w:r>
        <w:rPr>
          <w:rFonts w:ascii="Times New Roman" w:hAnsi="Times New Roman" w:cs="Times New Roman"/>
          <w:sz w:val="28"/>
        </w:rPr>
        <w:t>ператор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грантов,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пакеты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заявительных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документов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упрощены,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предусмотрен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электронный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способ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подачи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заявки,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налажена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обратная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0F56DD">
        <w:rPr>
          <w:rFonts w:ascii="Times New Roman" w:hAnsi="Times New Roman" w:cs="Times New Roman"/>
          <w:sz w:val="28"/>
        </w:rPr>
        <w:t>связь.</w:t>
      </w:r>
    </w:p>
    <w:p w:rsidR="007C70E7" w:rsidRDefault="005B0D97" w:rsidP="0017537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здесь,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делегатов,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предстоит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серьезная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работа.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5B0D97" w:rsidRDefault="00823723" w:rsidP="0017537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требуется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разделить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направлениям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951210">
        <w:rPr>
          <w:rFonts w:ascii="Times New Roman" w:hAnsi="Times New Roman" w:cs="Times New Roman"/>
          <w:sz w:val="28"/>
        </w:rPr>
        <w:t>например,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волонтерство,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защита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семейных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ценностей,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помощь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пожилым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пр.</w:t>
      </w:r>
      <w:r>
        <w:rPr>
          <w:rFonts w:ascii="Times New Roman" w:hAnsi="Times New Roman" w:cs="Times New Roman"/>
          <w:sz w:val="28"/>
        </w:rPr>
        <w:t>)</w:t>
      </w:r>
      <w:r w:rsidRPr="00823723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прежде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всего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классифицировать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тем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параметрам,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которым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вообще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можно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сравнивать.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выработать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критерии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эффективности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именно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подобных,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похожих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проектов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формально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оценивать</w:t>
      </w:r>
      <w:r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этом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случае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будет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возможно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обеспечить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хоть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какую-то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объективность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распределении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грантов.</w:t>
      </w:r>
    </w:p>
    <w:p w:rsidR="00823723" w:rsidRPr="00823723" w:rsidRDefault="00823723" w:rsidP="0082372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C70E7">
        <w:rPr>
          <w:rFonts w:ascii="Times New Roman" w:hAnsi="Times New Roman" w:cs="Times New Roman"/>
          <w:sz w:val="28"/>
        </w:rPr>
        <w:t>во-вторых,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</w:t>
      </w:r>
      <w:r w:rsidRPr="00823723">
        <w:rPr>
          <w:rFonts w:ascii="Times New Roman" w:hAnsi="Times New Roman" w:cs="Times New Roman"/>
          <w:sz w:val="28"/>
        </w:rPr>
        <w:t>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объективность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могут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обеспечить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новейшие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нейронные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технологии,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искусственный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интеллект,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сути,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роботы,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сравнят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параметры,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может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заложить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Счетная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палата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тоже,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изучат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проанализируют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данные,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обобщат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весь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предыдущий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опыт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выдадут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самый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объективный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результат,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дав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полное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объяснение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этому.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Причем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можно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будет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наблюдать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прямом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эфире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сайте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всем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заявителям</w:t>
      </w:r>
      <w:r w:rsidRPr="00823723"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823723" w:rsidRPr="00823723" w:rsidRDefault="00823723" w:rsidP="008237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23723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после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нейронного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анализа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результаты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можно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показать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экспертам,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обсудив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публично,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смогут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вынести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окончательный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23723">
        <w:rPr>
          <w:rFonts w:ascii="Times New Roman" w:hAnsi="Times New Roman" w:cs="Times New Roman"/>
          <w:sz w:val="28"/>
        </w:rPr>
        <w:t>вердикт.</w:t>
      </w:r>
    </w:p>
    <w:p w:rsidR="00823723" w:rsidRDefault="007C70E7" w:rsidP="0082372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В-третьих,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823723">
        <w:rPr>
          <w:rFonts w:ascii="Times New Roman" w:hAnsi="Times New Roman" w:cs="Times New Roman"/>
          <w:sz w:val="28"/>
        </w:rPr>
        <w:t>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уверены</w:t>
      </w:r>
      <w:r w:rsidR="00823723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результаты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любой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экспертизы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сегодня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нужно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реализовывать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технологии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блокчейн,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так,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чтобы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данные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были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базе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грантооператора,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нескольких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других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независимых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базах.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Тогда</w:t>
      </w:r>
      <w:r w:rsidR="00334F1E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34F1E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34F1E"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34F1E"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34F1E">
        <w:rPr>
          <w:rFonts w:ascii="Times New Roman" w:hAnsi="Times New Roman" w:cs="Times New Roman"/>
          <w:sz w:val="28"/>
        </w:rPr>
        <w:t>Съезда,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точно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никто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скажет,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комиссия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что-то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подкручивает,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изменяет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34F1E">
        <w:rPr>
          <w:rFonts w:ascii="Times New Roman" w:hAnsi="Times New Roman" w:cs="Times New Roman"/>
          <w:sz w:val="28"/>
        </w:rPr>
        <w:t>по-своему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интерпретирует.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Главное,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всегда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можно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проверить,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потому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блокчейн-система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предполагает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немедленное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распределение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основную,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независимые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3723" w:rsidRPr="00823723">
        <w:rPr>
          <w:rFonts w:ascii="Times New Roman" w:hAnsi="Times New Roman" w:cs="Times New Roman"/>
          <w:sz w:val="28"/>
        </w:rPr>
        <w:t>программы.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7C70E7" w:rsidRPr="00823723" w:rsidRDefault="007C70E7" w:rsidP="0082372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</w:t>
      </w:r>
      <w:r w:rsidR="00052C1D">
        <w:rPr>
          <w:rFonts w:ascii="Times New Roman" w:hAnsi="Times New Roman" w:cs="Times New Roman"/>
          <w:sz w:val="28"/>
        </w:rPr>
        <w:t>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этой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связи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поддержал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председатель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информационной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политике,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информационным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технологиям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</w:rPr>
        <w:t>связи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b/>
          <w:sz w:val="28"/>
        </w:rPr>
        <w:t>Леонид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052C1D" w:rsidRPr="00052C1D">
        <w:rPr>
          <w:rFonts w:ascii="Times New Roman" w:hAnsi="Times New Roman" w:cs="Times New Roman"/>
          <w:b/>
          <w:sz w:val="28"/>
        </w:rPr>
        <w:t>ЛЕВИН</w:t>
      </w:r>
      <w:r w:rsidR="00052C1D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подчеркнувший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своем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приветствии,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эпоху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цифровой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экономики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внедрение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информационных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технологий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деятельность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является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одним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приоритетных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направлений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работе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многих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государств.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7C70E7">
        <w:rPr>
          <w:rFonts w:ascii="Times New Roman" w:hAnsi="Times New Roman" w:cs="Times New Roman"/>
          <w:sz w:val="28"/>
        </w:rPr>
        <w:t>Очевидно,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информационные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технологии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быть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связующим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звеном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взаимодействии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организаций,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государства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общества.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задача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обеспечить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открытость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предоставить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новые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возможности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работы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граждан.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перспективе,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распространение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информации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электронном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виде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должно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привести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усилению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открытому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участию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граждан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различных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7C70E7">
        <w:rPr>
          <w:rFonts w:ascii="Times New Roman" w:hAnsi="Times New Roman" w:cs="Times New Roman"/>
          <w:sz w:val="28"/>
        </w:rPr>
        <w:t>проектах</w:t>
      </w:r>
      <w:r w:rsidR="005F6CD8">
        <w:rPr>
          <w:rFonts w:ascii="Times New Roman" w:hAnsi="Times New Roman" w:cs="Times New Roman"/>
          <w:sz w:val="28"/>
        </w:rPr>
        <w:t>»</w:t>
      </w:r>
      <w:r w:rsidR="00951210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отметил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052C1D">
        <w:rPr>
          <w:rFonts w:ascii="Times New Roman" w:hAnsi="Times New Roman" w:cs="Times New Roman"/>
          <w:sz w:val="28"/>
        </w:rPr>
        <w:t>депутат</w:t>
      </w:r>
      <w:r w:rsidRPr="007C70E7">
        <w:rPr>
          <w:rFonts w:ascii="Times New Roman" w:hAnsi="Times New Roman" w:cs="Times New Roman"/>
          <w:sz w:val="28"/>
        </w:rPr>
        <w:t>.</w:t>
      </w:r>
    </w:p>
    <w:p w:rsidR="00823723" w:rsidRDefault="00B827CC" w:rsidP="0017537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касается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новая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региональная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сервисная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модель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предоставления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некоммерческим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организациям</w:t>
      </w:r>
      <w:r>
        <w:rPr>
          <w:rFonts w:ascii="Times New Roman" w:hAnsi="Times New Roman" w:cs="Times New Roman"/>
          <w:sz w:val="28"/>
        </w:rPr>
        <w:t>.</w:t>
      </w:r>
    </w:p>
    <w:p w:rsidR="00B827CC" w:rsidRPr="00B827CC" w:rsidRDefault="00B827CC" w:rsidP="00B827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27CC">
        <w:rPr>
          <w:rFonts w:ascii="Times New Roman" w:hAnsi="Times New Roman" w:cs="Times New Roman"/>
          <w:sz w:val="28"/>
        </w:rPr>
        <w:t>Поддержка</w:t>
      </w:r>
      <w:r w:rsidR="00162FD8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первую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очередь</w:t>
      </w:r>
      <w:r w:rsidR="00162FD8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должна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быть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адресной.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Органы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51210">
        <w:rPr>
          <w:rFonts w:ascii="Times New Roman" w:hAnsi="Times New Roman" w:cs="Times New Roman"/>
          <w:sz w:val="28"/>
        </w:rPr>
        <w:t>власти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подходить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одному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тому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шаблону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совершенно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разным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организациям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масштабу,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специфике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соответственно,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потребностям.</w:t>
      </w:r>
    </w:p>
    <w:p w:rsidR="00B827CC" w:rsidRPr="00B827CC" w:rsidRDefault="00B827CC" w:rsidP="00B827C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настоящее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время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предоставляются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гранты,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субсидии,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имущественный,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информационный,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помощи</w:t>
      </w:r>
      <w:r w:rsidRPr="00B827CC"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зачастую,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разных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этапах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организации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нужны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совершенно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разные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виды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поддержки.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B827CC" w:rsidRPr="00B827CC" w:rsidRDefault="00B827CC" w:rsidP="00B827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27CC">
        <w:rPr>
          <w:rFonts w:ascii="Times New Roman" w:hAnsi="Times New Roman" w:cs="Times New Roman"/>
          <w:sz w:val="28"/>
        </w:rPr>
        <w:t>Если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открылась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нужно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наладить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хозяйственную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деятельность,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обеспечить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себя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помещением,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подобрать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кадры,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найти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стартовый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капитал.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Если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организация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имеет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свою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продуктовую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линейку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выпускает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социальную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продукцию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главное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содействие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сбытом,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налаживание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контактов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B827CC">
        <w:rPr>
          <w:rFonts w:ascii="Times New Roman" w:hAnsi="Times New Roman" w:cs="Times New Roman"/>
          <w:sz w:val="28"/>
        </w:rPr>
        <w:t>сетевиками</w:t>
      </w:r>
      <w:r w:rsidR="005F6CD8">
        <w:rPr>
          <w:rFonts w:ascii="Times New Roman" w:hAnsi="Times New Roman" w:cs="Times New Roman"/>
          <w:sz w:val="28"/>
        </w:rPr>
        <w:t>»</w:t>
      </w:r>
      <w:r w:rsidRPr="00B827CC">
        <w:rPr>
          <w:rFonts w:ascii="Times New Roman" w:hAnsi="Times New Roman" w:cs="Times New Roman"/>
          <w:sz w:val="28"/>
        </w:rPr>
        <w:t>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Если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крупный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фонд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своей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пресс-службой,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значительными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результатами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требуется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содействие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присутствии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прессе.</w:t>
      </w:r>
    </w:p>
    <w:p w:rsidR="00B827CC" w:rsidRPr="00B827CC" w:rsidRDefault="00B827CC" w:rsidP="00B827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27CC">
        <w:rPr>
          <w:rFonts w:ascii="Times New Roman" w:hAnsi="Times New Roman" w:cs="Times New Roman"/>
          <w:sz w:val="28"/>
        </w:rPr>
        <w:t>Сервисная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модель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предусматривает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работу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конкретными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задачами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проблемами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просто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предоставление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той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поддержки,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оговоренной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B827CC">
        <w:rPr>
          <w:rFonts w:ascii="Times New Roman" w:hAnsi="Times New Roman" w:cs="Times New Roman"/>
          <w:sz w:val="28"/>
        </w:rPr>
        <w:t>аконе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постановлениях,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одноразовую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поддержку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проекта.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175377" w:rsidRDefault="00B827CC" w:rsidP="00B827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827CC">
        <w:rPr>
          <w:rFonts w:ascii="Times New Roman" w:hAnsi="Times New Roman" w:cs="Times New Roman"/>
          <w:sz w:val="28"/>
        </w:rPr>
        <w:t>Поддержка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сервисной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модели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должна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предоставляться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нескольким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категориям.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гранты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помещения.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поддержка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выстраивании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межсекторных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коммуникаций,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оказании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помощи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реализации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продукции,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помощь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поиске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клиентов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партнеров,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содействие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сертификации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товаров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услуг,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помощь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подборе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квалифицированных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кадров,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помощь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выходе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рынок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государственных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закупок,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содействие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организации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эндаумент-фондов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многое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B827CC">
        <w:rPr>
          <w:rFonts w:ascii="Times New Roman" w:hAnsi="Times New Roman" w:cs="Times New Roman"/>
          <w:sz w:val="28"/>
        </w:rPr>
        <w:t>другое.</w:t>
      </w:r>
    </w:p>
    <w:p w:rsidR="00866CC6" w:rsidRDefault="00866CC6" w:rsidP="00866CC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президентом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Александром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АЙГИСТОВЫМ,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2689C">
        <w:rPr>
          <w:rFonts w:ascii="Times New Roman" w:hAnsi="Times New Roman" w:cs="Times New Roman"/>
          <w:sz w:val="28"/>
        </w:rPr>
        <w:t>озвучившим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сервисную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модель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согласился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член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развитию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вопросам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религиозных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объединений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b/>
          <w:sz w:val="28"/>
        </w:rPr>
        <w:t>Рамзил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866CC6">
        <w:rPr>
          <w:rFonts w:ascii="Times New Roman" w:hAnsi="Times New Roman" w:cs="Times New Roman"/>
          <w:b/>
          <w:sz w:val="28"/>
        </w:rPr>
        <w:t>ИШСАРИН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отметивший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выступлении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</w:t>
      </w:r>
      <w:r w:rsidRPr="00866CC6">
        <w:rPr>
          <w:rFonts w:ascii="Times New Roman" w:hAnsi="Times New Roman" w:cs="Times New Roman"/>
          <w:sz w:val="28"/>
        </w:rPr>
        <w:t>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просто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важную,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одну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определяющих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ролей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жизни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страны</w:t>
      </w:r>
      <w:r w:rsidR="005F6CD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66CC6" w:rsidRPr="00866CC6" w:rsidRDefault="00866CC6" w:rsidP="00866CC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подчеркнул,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плечи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ложатся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многие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социальные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вопросы.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866CC6">
        <w:rPr>
          <w:rFonts w:ascii="Times New Roman" w:hAnsi="Times New Roman" w:cs="Times New Roman"/>
          <w:sz w:val="28"/>
        </w:rPr>
        <w:t>ктивно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работающие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сейчас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являются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одной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основ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российского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общества</w:t>
      </w:r>
      <w:r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наша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задача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сделать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все,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чтобы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помочь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некоммерческим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организациям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проводить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свою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деятельность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эффективно,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решать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возн</w:t>
      </w:r>
      <w:r>
        <w:rPr>
          <w:rFonts w:ascii="Times New Roman" w:hAnsi="Times New Roman" w:cs="Times New Roman"/>
          <w:sz w:val="28"/>
        </w:rPr>
        <w:t>икающие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проблемы.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66CC6">
        <w:rPr>
          <w:rFonts w:ascii="Times New Roman" w:hAnsi="Times New Roman" w:cs="Times New Roman"/>
          <w:sz w:val="28"/>
        </w:rPr>
        <w:t>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очень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важен,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дискуссионная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площадка,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действенный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механизм,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позволяющий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выработать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конкретные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шаги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решению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актуальных,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насущных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вопросов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НКО.</w:t>
      </w:r>
    </w:p>
    <w:p w:rsidR="00866CC6" w:rsidRPr="00866CC6" w:rsidRDefault="00866CC6" w:rsidP="00866CC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своем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докладе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депутат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отразил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основные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направления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работы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профильного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развитию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вопросам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религиозных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объединений.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частности,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было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отмечено,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данный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момент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законопроекты,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касающиеся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сферы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обсуждаются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принимаются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первоочередном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порядке.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Так,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начала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текущего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появилась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возможность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получения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статуса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исполнителя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общественно-полезных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(И</w:t>
      </w:r>
      <w:r w:rsidR="008D6C9B">
        <w:rPr>
          <w:rFonts w:ascii="Times New Roman" w:hAnsi="Times New Roman" w:cs="Times New Roman"/>
          <w:sz w:val="28"/>
        </w:rPr>
        <w:t>О</w:t>
      </w:r>
      <w:r w:rsidRPr="00866CC6">
        <w:rPr>
          <w:rFonts w:ascii="Times New Roman" w:hAnsi="Times New Roman" w:cs="Times New Roman"/>
          <w:sz w:val="28"/>
        </w:rPr>
        <w:t>ПУ)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занесением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соответствующий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реестр.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Этот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статус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позволяет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получать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имущественную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финансовую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поддержку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срок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менее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2-х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лет.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была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упрощена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процедура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наделения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статусом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исполнителя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общественно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полезных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E2694D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теперь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такая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возможность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есть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непосредственно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866CC6">
        <w:rPr>
          <w:rFonts w:ascii="Times New Roman" w:hAnsi="Times New Roman" w:cs="Times New Roman"/>
          <w:sz w:val="28"/>
        </w:rPr>
        <w:t>регионах.</w:t>
      </w:r>
    </w:p>
    <w:p w:rsidR="00866CC6" w:rsidRDefault="00E2694D" w:rsidP="00866CC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Рамзил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ИШСАРИН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сообщил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делегатам,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FD2F4E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FD2F4E">
        <w:rPr>
          <w:rFonts w:ascii="Times New Roman" w:hAnsi="Times New Roman" w:cs="Times New Roman"/>
          <w:sz w:val="28"/>
        </w:rPr>
        <w:t>настоящее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FD2F4E">
        <w:rPr>
          <w:rFonts w:ascii="Times New Roman" w:hAnsi="Times New Roman" w:cs="Times New Roman"/>
          <w:sz w:val="28"/>
        </w:rPr>
        <w:t>время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</w:t>
      </w:r>
      <w:r w:rsidR="00866CC6" w:rsidRPr="00866CC6">
        <w:rPr>
          <w:rFonts w:ascii="Times New Roman" w:hAnsi="Times New Roman" w:cs="Times New Roman"/>
          <w:sz w:val="28"/>
        </w:rPr>
        <w:t>тимизирован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порядок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формирования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Общественной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палаты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Российской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Федерации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наблюдательных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комиссий.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Гос</w:t>
      </w:r>
      <w:r>
        <w:rPr>
          <w:rFonts w:ascii="Times New Roman" w:hAnsi="Times New Roman" w:cs="Times New Roman"/>
          <w:sz w:val="28"/>
        </w:rPr>
        <w:t>ударственная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866CC6" w:rsidRPr="00866CC6">
        <w:rPr>
          <w:rFonts w:ascii="Times New Roman" w:hAnsi="Times New Roman" w:cs="Times New Roman"/>
          <w:sz w:val="28"/>
        </w:rPr>
        <w:t>ума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приняла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закон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упрощении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объединений,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части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делегирования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полномочий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общего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собрания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постоянно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действующему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коллегиальному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руководящему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органу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общественной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организации.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преддверии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добровольца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рассмотрение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внесён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правительственный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законопроект,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регулирующий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деятельность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волонтеров.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Депутат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подчеркнул,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обсуждении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законопроектов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следует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акцентировать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внимание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широкой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экспертной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поддержке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стороны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заинтересованных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6CC6" w:rsidRPr="00866CC6">
        <w:rPr>
          <w:rFonts w:ascii="Times New Roman" w:hAnsi="Times New Roman" w:cs="Times New Roman"/>
          <w:sz w:val="28"/>
        </w:rPr>
        <w:t>НКО</w:t>
      </w:r>
      <w:r>
        <w:rPr>
          <w:rFonts w:ascii="Times New Roman" w:hAnsi="Times New Roman" w:cs="Times New Roman"/>
          <w:sz w:val="28"/>
        </w:rPr>
        <w:t>.</w:t>
      </w:r>
    </w:p>
    <w:p w:rsidR="00BC04C0" w:rsidRDefault="006C0BBE" w:rsidP="006C0BB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Президент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 w:rsidRPr="00BC04C0">
        <w:rPr>
          <w:rFonts w:ascii="Times New Roman" w:hAnsi="Times New Roman" w:cs="Times New Roman"/>
          <w:b/>
          <w:sz w:val="28"/>
        </w:rPr>
        <w:t>Александр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BC04C0" w:rsidRPr="00BC04C0">
        <w:rPr>
          <w:rFonts w:ascii="Times New Roman" w:hAnsi="Times New Roman" w:cs="Times New Roman"/>
          <w:b/>
          <w:sz w:val="28"/>
        </w:rPr>
        <w:t>АЙГИСТОВ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доложил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делегатам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наметившейся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положительной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финансовой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тенденции,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касающейся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ориентированных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НКО.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4D37E8" w:rsidRPr="004D37E8" w:rsidRDefault="006C0BBE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0BBE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прошлом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году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общего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увеличения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господдержки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возможности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предоставления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населению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бюджета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счета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поступило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финансовых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средств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иного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имущества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сумму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832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миллиарда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рублей,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против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687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миллиардов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рублей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годом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ранее.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Эта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цифра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очень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радует.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Увеличение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почти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6C0BBE">
        <w:rPr>
          <w:rFonts w:ascii="Times New Roman" w:hAnsi="Times New Roman" w:cs="Times New Roman"/>
          <w:sz w:val="28"/>
        </w:rPr>
        <w:t>18%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руководитель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BC04C0">
        <w:rPr>
          <w:rFonts w:ascii="Times New Roman" w:hAnsi="Times New Roman" w:cs="Times New Roman"/>
          <w:sz w:val="28"/>
        </w:rPr>
        <w:t>связал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мудрой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политикой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главы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российского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государства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643FD">
        <w:rPr>
          <w:rFonts w:ascii="Times New Roman" w:hAnsi="Times New Roman" w:cs="Times New Roman"/>
          <w:sz w:val="28"/>
        </w:rPr>
        <w:t>В.В.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643FD">
        <w:rPr>
          <w:rFonts w:ascii="Times New Roman" w:hAnsi="Times New Roman" w:cs="Times New Roman"/>
          <w:sz w:val="28"/>
        </w:rPr>
        <w:t>Путина</w:t>
      </w:r>
      <w:r w:rsidR="004643FD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процитировав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недавнее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выступление</w:t>
      </w:r>
      <w:r w:rsidR="004D37E8" w:rsidRPr="004D37E8">
        <w:rPr>
          <w:rFonts w:ascii="Times New Roman" w:hAnsi="Times New Roman" w:cs="Times New Roman"/>
          <w:sz w:val="28"/>
        </w:rPr>
        <w:t>: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4D37E8"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региональные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реестры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поставщиков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сегодня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внесено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несколько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сотен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НКО.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конечно,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начало.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Нам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нужны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тысячи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таких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стране,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готовы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брать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себя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ответственность,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выступать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надежным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партнером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государства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социальной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сфере</w:t>
      </w:r>
      <w:r w:rsidR="005F6CD8">
        <w:rPr>
          <w:rFonts w:ascii="Times New Roman" w:hAnsi="Times New Roman" w:cs="Times New Roman"/>
          <w:sz w:val="28"/>
        </w:rPr>
        <w:t>»</w:t>
      </w:r>
      <w:r w:rsidR="008D6C9B">
        <w:rPr>
          <w:rFonts w:ascii="Times New Roman" w:hAnsi="Times New Roman" w:cs="Times New Roman"/>
          <w:sz w:val="28"/>
        </w:rPr>
        <w:t>.</w:t>
      </w:r>
    </w:p>
    <w:p w:rsidR="00CA3164" w:rsidRDefault="005F6CD8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D37E8" w:rsidRPr="004D37E8">
        <w:rPr>
          <w:rFonts w:ascii="Times New Roman" w:hAnsi="Times New Roman" w:cs="Times New Roman"/>
          <w:sz w:val="28"/>
        </w:rPr>
        <w:t>Почему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мало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реестре</w:t>
      </w:r>
      <w:r w:rsidR="00864834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задал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вопрос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залу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643FD">
        <w:rPr>
          <w:rFonts w:ascii="Times New Roman" w:hAnsi="Times New Roman" w:cs="Times New Roman"/>
          <w:sz w:val="28"/>
        </w:rPr>
        <w:t>президент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>
        <w:rPr>
          <w:rFonts w:ascii="Times New Roman" w:hAnsi="Times New Roman" w:cs="Times New Roman"/>
          <w:sz w:val="28"/>
        </w:rPr>
        <w:t>НКО.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D37E8" w:rsidRPr="004D37E8">
        <w:rPr>
          <w:rFonts w:ascii="Times New Roman" w:hAnsi="Times New Roman" w:cs="Times New Roman"/>
          <w:sz w:val="28"/>
        </w:rPr>
        <w:t>Прошел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год,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сожалению,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механизмы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включения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социально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ориентированных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реестр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поставщиков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регионах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оказались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слишком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забюрократизированы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непонятны</w:t>
      </w:r>
      <w:r>
        <w:rPr>
          <w:rFonts w:ascii="Times New Roman" w:hAnsi="Times New Roman" w:cs="Times New Roman"/>
          <w:sz w:val="28"/>
        </w:rPr>
        <w:t>»</w:t>
      </w:r>
      <w:r w:rsidR="008D6C9B">
        <w:rPr>
          <w:rFonts w:ascii="Times New Roman" w:hAnsi="Times New Roman" w:cs="Times New Roman"/>
          <w:sz w:val="28"/>
        </w:rPr>
        <w:t>.</w:t>
      </w:r>
    </w:p>
    <w:p w:rsidR="004D37E8" w:rsidRPr="004D37E8" w:rsidRDefault="00CA3164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Александра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АЙГИСТОВА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864834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сих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пор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п</w:t>
      </w:r>
      <w:r w:rsidR="004D37E8" w:rsidRPr="004D37E8">
        <w:rPr>
          <w:rFonts w:ascii="Times New Roman" w:hAnsi="Times New Roman" w:cs="Times New Roman"/>
          <w:sz w:val="28"/>
        </w:rPr>
        <w:t>родолжаются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коммуникационные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сложности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взаимодействии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органами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власти,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налицо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законодательные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барьеры,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монополизм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предприятий,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аффилированных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местными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властями,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отказ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доступе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персональным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данным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получателей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соцуслуг.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4D37E8" w:rsidRPr="004D37E8" w:rsidRDefault="00864834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сожалению,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сотрудников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предоставляющих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такие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услуги,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еще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низкая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квалификация.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услуги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этих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подавляющем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большинстве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случаев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соответствуют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критериям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государственного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задания,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скорее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сервисы,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пока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никак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сертифицированные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государственными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инстанциями.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>
        <w:rPr>
          <w:rFonts w:ascii="Times New Roman" w:hAnsi="Times New Roman" w:cs="Times New Roman"/>
          <w:sz w:val="28"/>
        </w:rPr>
        <w:t>многих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правило,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отсутствует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заявляемая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материально-техническая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база,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необходимой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инфраструктуры.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Отсюда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определенное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недоверие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населения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организациям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третьего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4D37E8" w:rsidRPr="004D37E8">
        <w:rPr>
          <w:rFonts w:ascii="Times New Roman" w:hAnsi="Times New Roman" w:cs="Times New Roman"/>
          <w:sz w:val="28"/>
        </w:rPr>
        <w:t>сектора.</w:t>
      </w:r>
    </w:p>
    <w:p w:rsidR="00B827CC" w:rsidRDefault="004D37E8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D37E8">
        <w:rPr>
          <w:rFonts w:ascii="Times New Roman" w:hAnsi="Times New Roman" w:cs="Times New Roman"/>
          <w:sz w:val="28"/>
        </w:rPr>
        <w:t>Хоть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об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этом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целый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64834">
        <w:rPr>
          <w:rFonts w:ascii="Times New Roman" w:hAnsi="Times New Roman" w:cs="Times New Roman"/>
          <w:sz w:val="28"/>
        </w:rPr>
        <w:t>год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говорили,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государственные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тарифы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оказание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услуг,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предоставляемых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отдельных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регионах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необоснованно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низкие,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отличие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ГБУ,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никак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позволяет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окупать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арендованные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площади,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коммунальные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услуги,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оборудование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материалы,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говоря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про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заработанную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плату.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Хорошо,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правда,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изменился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лучшую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сторону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ранее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долгий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времени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механизм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денежных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компенсаций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стоимости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оказываемых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4D37E8">
        <w:rPr>
          <w:rFonts w:ascii="Times New Roman" w:hAnsi="Times New Roman" w:cs="Times New Roman"/>
          <w:sz w:val="28"/>
        </w:rPr>
        <w:t>услуг.</w:t>
      </w:r>
    </w:p>
    <w:p w:rsidR="00CA3164" w:rsidRPr="00CA3164" w:rsidRDefault="00CA3164" w:rsidP="00CA316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3164">
        <w:rPr>
          <w:rFonts w:ascii="Times New Roman" w:hAnsi="Times New Roman" w:cs="Times New Roman"/>
          <w:sz w:val="28"/>
        </w:rPr>
        <w:t>Ну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знаем,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конкуренцию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сразу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вступили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государственные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бюджетные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учреждения,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получившие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региональных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властей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команду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срочно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Pr="00CA3164">
        <w:rPr>
          <w:rFonts w:ascii="Times New Roman" w:hAnsi="Times New Roman" w:cs="Times New Roman"/>
          <w:sz w:val="28"/>
        </w:rPr>
        <w:t>перекраситься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например,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автономную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некоммерческую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организацию,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продолжается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день.</w:t>
      </w:r>
    </w:p>
    <w:p w:rsidR="00CA3164" w:rsidRPr="00CA3164" w:rsidRDefault="00CA3164" w:rsidP="00CA316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3164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сожалению,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поставщики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услуг,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констатировал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Александр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АЙГИСТОВ,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особенно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спешат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войти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реестр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поставщиков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таких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услуг,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пугает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система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возмещения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затрат,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отличие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уже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ставшей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привычной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системы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авансирования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проектной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деятельности.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Тем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более,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проектной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используются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такие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показатели,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как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тарифы,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качество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оказываемой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услуги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CA3164">
        <w:rPr>
          <w:rFonts w:ascii="Times New Roman" w:hAnsi="Times New Roman" w:cs="Times New Roman"/>
          <w:sz w:val="28"/>
        </w:rPr>
        <w:t>др.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D437FC" w:rsidRDefault="00A036D9" w:rsidP="00CA316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отметили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еще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одн</w:t>
      </w:r>
      <w:r>
        <w:rPr>
          <w:rFonts w:ascii="Times New Roman" w:hAnsi="Times New Roman" w:cs="Times New Roman"/>
          <w:sz w:val="28"/>
        </w:rPr>
        <w:t>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причин</w:t>
      </w:r>
      <w:r>
        <w:rPr>
          <w:rFonts w:ascii="Times New Roman" w:hAnsi="Times New Roman" w:cs="Times New Roman"/>
          <w:sz w:val="28"/>
        </w:rPr>
        <w:t>у</w:t>
      </w:r>
      <w:r w:rsidR="00CA3164" w:rsidRPr="00CA3164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осложняющ</w:t>
      </w:r>
      <w:r>
        <w:rPr>
          <w:rFonts w:ascii="Times New Roman" w:hAnsi="Times New Roman" w:cs="Times New Roman"/>
          <w:sz w:val="28"/>
        </w:rPr>
        <w:t>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доступ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участию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поставках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населению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бюджетов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неприспособленная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процедура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государственных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закупок.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примеру,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если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выигравшая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просит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банковскую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гарантию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обеспечение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контракта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банк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запрашивает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паспортные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данные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учредителей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организации,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должны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лично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прогарантировать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своим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движимым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недвижимым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имуществом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возврат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обеспечительных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средств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случае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невыполнения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контракта.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Однако,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седьмому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Федеральному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закону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учредители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несут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финансовой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организации.</w:t>
      </w:r>
    </w:p>
    <w:p w:rsidR="00FE0039" w:rsidRDefault="00FE0039" w:rsidP="00CA316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E0039">
        <w:rPr>
          <w:rFonts w:ascii="Times New Roman" w:hAnsi="Times New Roman" w:cs="Times New Roman"/>
          <w:sz w:val="28"/>
        </w:rPr>
        <w:t>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предложили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ввести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44-ФЗ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изменения,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регламентирующие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возможность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отмены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сокращения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обеспечительного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взноса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участии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государственных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муниципальных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закупках.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позволит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вовлечь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большее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количество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процесс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оказания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услуг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населению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выполнения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проектов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FE0039">
        <w:rPr>
          <w:rFonts w:ascii="Times New Roman" w:hAnsi="Times New Roman" w:cs="Times New Roman"/>
          <w:sz w:val="28"/>
        </w:rPr>
        <w:t>госзаказа.</w:t>
      </w:r>
    </w:p>
    <w:p w:rsidR="00D437FC" w:rsidRDefault="00FE0039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036D9">
        <w:rPr>
          <w:rFonts w:ascii="Times New Roman" w:hAnsi="Times New Roman" w:cs="Times New Roman"/>
          <w:sz w:val="28"/>
        </w:rPr>
        <w:t>резидент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F555F4">
        <w:rPr>
          <w:rFonts w:ascii="Times New Roman" w:hAnsi="Times New Roman" w:cs="Times New Roman"/>
          <w:sz w:val="28"/>
        </w:rPr>
        <w:t>Александр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F555F4">
        <w:rPr>
          <w:rFonts w:ascii="Times New Roman" w:hAnsi="Times New Roman" w:cs="Times New Roman"/>
          <w:sz w:val="28"/>
        </w:rPr>
        <w:t>АЙГИСТОВ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связи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обсуждаемой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проблематикой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вновь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предложил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руководству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страны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со</w:t>
      </w:r>
      <w:r w:rsidR="00A036D9">
        <w:rPr>
          <w:rFonts w:ascii="Times New Roman" w:hAnsi="Times New Roman" w:cs="Times New Roman"/>
          <w:sz w:val="28"/>
        </w:rPr>
        <w:t>здать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государственный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иной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A036D9">
        <w:rPr>
          <w:rFonts w:ascii="Times New Roman" w:hAnsi="Times New Roman" w:cs="Times New Roman"/>
          <w:sz w:val="28"/>
        </w:rPr>
        <w:t>Б</w:t>
      </w:r>
      <w:r w:rsidR="00CA3164" w:rsidRPr="00CA3164">
        <w:rPr>
          <w:rFonts w:ascii="Times New Roman" w:hAnsi="Times New Roman" w:cs="Times New Roman"/>
          <w:sz w:val="28"/>
        </w:rPr>
        <w:t>анк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развития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некоммерческ</w:t>
      </w:r>
      <w:r w:rsidR="00A036D9">
        <w:rPr>
          <w:rFonts w:ascii="Times New Roman" w:hAnsi="Times New Roman" w:cs="Times New Roman"/>
          <w:sz w:val="28"/>
        </w:rPr>
        <w:t>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сектора</w:t>
      </w:r>
      <w:r w:rsidR="005F6CD8">
        <w:rPr>
          <w:rFonts w:ascii="Times New Roman" w:hAnsi="Times New Roman" w:cs="Times New Roman"/>
          <w:sz w:val="28"/>
        </w:rPr>
        <w:t>»</w:t>
      </w:r>
      <w:r w:rsidR="00A036D9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который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выдаст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банковские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гарантии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участие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конкурсах,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тендерах,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прогарантирует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финансовое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обеспечение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таких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контрактов,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обеспечит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другими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кредитами,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конце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концов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выведет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финансовый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рынок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новые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услуги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НКО.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выдаче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грантов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субсидий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такой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банк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гарантировал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одной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стороны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собственную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устойчивость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(в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2016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году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общих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поступлений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>
        <w:rPr>
          <w:rFonts w:ascii="Times New Roman" w:hAnsi="Times New Roman" w:cs="Times New Roman"/>
          <w:sz w:val="28"/>
        </w:rPr>
        <w:t>секторе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 w:rsidRPr="00A036D9">
        <w:rPr>
          <w:rFonts w:ascii="Times New Roman" w:hAnsi="Times New Roman" w:cs="Times New Roman"/>
          <w:sz w:val="28"/>
        </w:rPr>
        <w:t>832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 w:rsidRPr="00A036D9">
        <w:rPr>
          <w:rFonts w:ascii="Times New Roman" w:hAnsi="Times New Roman" w:cs="Times New Roman"/>
          <w:sz w:val="28"/>
        </w:rPr>
        <w:t>миллиарда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036D9" w:rsidRPr="00A036D9">
        <w:rPr>
          <w:rFonts w:ascii="Times New Roman" w:hAnsi="Times New Roman" w:cs="Times New Roman"/>
          <w:sz w:val="28"/>
        </w:rPr>
        <w:t>рублей</w:t>
      </w:r>
      <w:r w:rsidR="00A036D9">
        <w:rPr>
          <w:rFonts w:ascii="Times New Roman" w:hAnsi="Times New Roman" w:cs="Times New Roman"/>
          <w:sz w:val="28"/>
        </w:rPr>
        <w:t>)</w:t>
      </w:r>
      <w:r w:rsidR="00CA3164" w:rsidRPr="00CA3164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другой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обеспечивал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полную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прозрачность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движение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всех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денежных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средств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A3164" w:rsidRPr="00CA3164">
        <w:rPr>
          <w:rFonts w:ascii="Times New Roman" w:hAnsi="Times New Roman" w:cs="Times New Roman"/>
          <w:sz w:val="28"/>
        </w:rPr>
        <w:t>секторе.</w:t>
      </w:r>
    </w:p>
    <w:p w:rsidR="007E03BE" w:rsidRDefault="00A5348A" w:rsidP="004D37E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НКО</w:t>
      </w:r>
      <w:r w:rsidR="007E03BE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безусловно,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решил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многие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проблемы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многочисленных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выступлениях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Съезде</w:t>
      </w:r>
      <w:r w:rsidR="007E03BE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призывая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любой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помощи,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рассказ</w:t>
      </w:r>
      <w:r w:rsidR="007E03BE">
        <w:rPr>
          <w:rFonts w:ascii="Times New Roman" w:hAnsi="Times New Roman" w:cs="Times New Roman"/>
          <w:sz w:val="28"/>
        </w:rPr>
        <w:t>ыв</w:t>
      </w:r>
      <w:r>
        <w:rPr>
          <w:rFonts w:ascii="Times New Roman" w:hAnsi="Times New Roman" w:cs="Times New Roman"/>
          <w:sz w:val="28"/>
        </w:rPr>
        <w:t>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как,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чтобы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E03BE">
        <w:rPr>
          <w:rFonts w:ascii="Times New Roman" w:hAnsi="Times New Roman" w:cs="Times New Roman"/>
          <w:sz w:val="28"/>
        </w:rPr>
        <w:t>выжить,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осуществляют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свою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деятельность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случайных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приработков,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пожертвований,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мероприятий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сбором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средств,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привлечения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непрофильных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внебюджетных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источников,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или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счет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личных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средств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членов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5348A">
        <w:rPr>
          <w:rFonts w:ascii="Times New Roman" w:hAnsi="Times New Roman" w:cs="Times New Roman"/>
          <w:sz w:val="28"/>
        </w:rPr>
        <w:t>организации.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C1676A" w:rsidRDefault="001E28A2" w:rsidP="001E28A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озвученные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трудности,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совместного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преодоления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движения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вперёд,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единодушно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согласились,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>
        <w:rPr>
          <w:rFonts w:ascii="Times New Roman" w:hAnsi="Times New Roman" w:cs="Times New Roman"/>
          <w:sz w:val="28"/>
        </w:rPr>
        <w:t>осознают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>
        <w:rPr>
          <w:rFonts w:ascii="Times New Roman" w:hAnsi="Times New Roman" w:cs="Times New Roman"/>
          <w:sz w:val="28"/>
        </w:rPr>
        <w:t>свой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>
        <w:rPr>
          <w:rFonts w:ascii="Times New Roman" w:hAnsi="Times New Roman" w:cs="Times New Roman"/>
          <w:sz w:val="28"/>
        </w:rPr>
        <w:t>долг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 w:rsidRPr="009C49C0">
        <w:rPr>
          <w:rFonts w:ascii="Times New Roman" w:hAnsi="Times New Roman" w:cs="Times New Roman"/>
          <w:sz w:val="28"/>
        </w:rPr>
        <w:t>перед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 w:rsidRPr="009C49C0">
        <w:rPr>
          <w:rFonts w:ascii="Times New Roman" w:hAnsi="Times New Roman" w:cs="Times New Roman"/>
          <w:sz w:val="28"/>
        </w:rPr>
        <w:t>будущим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 w:rsidRPr="009C49C0">
        <w:rPr>
          <w:rFonts w:ascii="Times New Roman" w:hAnsi="Times New Roman" w:cs="Times New Roman"/>
          <w:sz w:val="28"/>
        </w:rPr>
        <w:t>великой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 w:rsidRPr="009C49C0">
        <w:rPr>
          <w:rFonts w:ascii="Times New Roman" w:hAnsi="Times New Roman" w:cs="Times New Roman"/>
          <w:sz w:val="28"/>
        </w:rPr>
        <w:t>страны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хо</w:t>
      </w:r>
      <w:r>
        <w:rPr>
          <w:rFonts w:ascii="Times New Roman" w:hAnsi="Times New Roman" w:cs="Times New Roman"/>
          <w:sz w:val="28"/>
        </w:rPr>
        <w:t>тят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быть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частью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команды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Путина</w:t>
      </w:r>
      <w:r w:rsidRPr="001E28A2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которая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строит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лучшее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будущее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>
        <w:rPr>
          <w:rFonts w:ascii="Times New Roman" w:hAnsi="Times New Roman" w:cs="Times New Roman"/>
          <w:sz w:val="28"/>
        </w:rPr>
        <w:t>новых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9C49C0">
        <w:rPr>
          <w:rFonts w:ascii="Times New Roman" w:hAnsi="Times New Roman" w:cs="Times New Roman"/>
          <w:sz w:val="28"/>
        </w:rPr>
        <w:t>поколений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всего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мира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целом.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1E28A2" w:rsidRPr="001E28A2" w:rsidRDefault="009C49C0" w:rsidP="001E28A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Делегаты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уверены,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живут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эпоху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перемен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изменений,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1E28A2" w:rsidRPr="001E28A2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гут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многое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изменить,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многим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помочь,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главное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1E28A2" w:rsidRPr="001E28A2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гут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измениться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сами.</w:t>
      </w:r>
    </w:p>
    <w:p w:rsidR="003B3775" w:rsidRDefault="009C49C0" w:rsidP="001E28A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заключительном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напутствии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делегатам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председатель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Организационного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комитета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9C49C0">
        <w:rPr>
          <w:rFonts w:ascii="Times New Roman" w:hAnsi="Times New Roman" w:cs="Times New Roman"/>
          <w:b/>
          <w:sz w:val="28"/>
        </w:rPr>
        <w:t>Александр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Pr="009C49C0">
        <w:rPr>
          <w:rFonts w:ascii="Times New Roman" w:hAnsi="Times New Roman" w:cs="Times New Roman"/>
          <w:b/>
          <w:sz w:val="28"/>
        </w:rPr>
        <w:t>АЙГИСТОВ</w:t>
      </w:r>
      <w:r w:rsidR="006273CB">
        <w:rPr>
          <w:rFonts w:ascii="Times New Roman" w:hAnsi="Times New Roman" w:cs="Times New Roman"/>
          <w:b/>
          <w:sz w:val="28"/>
        </w:rPr>
        <w:t xml:space="preserve"> </w:t>
      </w:r>
      <w:r w:rsidR="008D6C9B" w:rsidRPr="008D6C9B">
        <w:rPr>
          <w:rFonts w:ascii="Times New Roman" w:hAnsi="Times New Roman" w:cs="Times New Roman"/>
          <w:sz w:val="28"/>
        </w:rPr>
        <w:t>сказал</w:t>
      </w:r>
      <w:r w:rsidRPr="008D6C9B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личная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роль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посту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президента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Общенационального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союза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отчасти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состоит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том,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чтобы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люди,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которые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живут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</w:t>
      </w:r>
      <w:r w:rsidR="001E28A2" w:rsidRPr="001E28A2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почувствовали,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вместе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всеми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гражданами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страны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участву</w:t>
      </w:r>
      <w:r>
        <w:rPr>
          <w:rFonts w:ascii="Times New Roman" w:hAnsi="Times New Roman" w:cs="Times New Roman"/>
          <w:sz w:val="28"/>
        </w:rPr>
        <w:t>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большом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общем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деле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организации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лучшей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жизни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всех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людей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такой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горячо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любимой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стране</w:t>
      </w:r>
      <w:r w:rsidR="003B3775">
        <w:rPr>
          <w:rFonts w:ascii="Times New Roman" w:hAnsi="Times New Roman" w:cs="Times New Roman"/>
          <w:sz w:val="28"/>
        </w:rPr>
        <w:t>.</w:t>
      </w:r>
    </w:p>
    <w:p w:rsidR="001E28A2" w:rsidRPr="001E28A2" w:rsidRDefault="005F6CD8" w:rsidP="001E28A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B3775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включены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этот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процесс</w:t>
      </w:r>
      <w:r w:rsidR="003B3775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н</w:t>
      </w:r>
      <w:r w:rsidR="001E28A2" w:rsidRPr="001E28A2">
        <w:rPr>
          <w:rFonts w:ascii="Times New Roman" w:hAnsi="Times New Roman" w:cs="Times New Roman"/>
          <w:sz w:val="28"/>
        </w:rPr>
        <w:t>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понимаем,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еще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только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объединяет,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разъединяет.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можем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многом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соглашаться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друг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другом.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бывают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серьезные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разногласия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поводу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некоторых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вещей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властью</w:t>
      </w:r>
      <w:r w:rsidR="003B3775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бизнесом.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всегда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что-то,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объединяет.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наша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8D6C9B">
        <w:rPr>
          <w:rFonts w:ascii="Times New Roman" w:hAnsi="Times New Roman" w:cs="Times New Roman"/>
          <w:sz w:val="28"/>
        </w:rPr>
        <w:t>могучая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страна,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величественная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природа,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ресурсы,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вся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наша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история,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многонациональное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культурное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наследие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духовно-нравственные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идеалы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есть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основа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нашего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E28A2" w:rsidRPr="001E28A2">
        <w:rPr>
          <w:rFonts w:ascii="Times New Roman" w:hAnsi="Times New Roman" w:cs="Times New Roman"/>
          <w:sz w:val="28"/>
        </w:rPr>
        <w:t>единства.</w:t>
      </w:r>
      <w:r w:rsidR="006273CB">
        <w:rPr>
          <w:rFonts w:ascii="Times New Roman" w:hAnsi="Times New Roman" w:cs="Times New Roman"/>
          <w:sz w:val="28"/>
        </w:rPr>
        <w:t xml:space="preserve"> </w:t>
      </w:r>
    </w:p>
    <w:p w:rsidR="001E28A2" w:rsidRPr="001E28A2" w:rsidRDefault="001E28A2" w:rsidP="001E28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E28A2">
        <w:rPr>
          <w:rFonts w:ascii="Times New Roman" w:hAnsi="Times New Roman" w:cs="Times New Roman"/>
          <w:sz w:val="28"/>
        </w:rPr>
        <w:t>Повторюсь,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главное,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что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должно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нас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всех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объединять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видение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лучшего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будущего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совершенного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российского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которое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очень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внимательно,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которое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доверяет,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всегда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проявляет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терпимость,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сострадание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милосердие.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Мне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кажется,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все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этого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работаем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некоммерческом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секторе.</w:t>
      </w:r>
    </w:p>
    <w:p w:rsidR="007E03BE" w:rsidRDefault="001E28A2" w:rsidP="001E28A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E28A2">
        <w:rPr>
          <w:rFonts w:ascii="Times New Roman" w:hAnsi="Times New Roman" w:cs="Times New Roman"/>
          <w:sz w:val="28"/>
        </w:rPr>
        <w:t>Думаю,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так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должно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быть.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Это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моя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скромная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надежда,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хочу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внести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свой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E28A2">
        <w:rPr>
          <w:rFonts w:ascii="Times New Roman" w:hAnsi="Times New Roman" w:cs="Times New Roman"/>
          <w:sz w:val="28"/>
        </w:rPr>
        <w:t>вкл</w:t>
      </w:r>
      <w:r w:rsidR="003B3775">
        <w:rPr>
          <w:rFonts w:ascii="Times New Roman" w:hAnsi="Times New Roman" w:cs="Times New Roman"/>
          <w:sz w:val="28"/>
        </w:rPr>
        <w:t>ад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построение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такого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будущего</w:t>
      </w:r>
      <w:r w:rsidR="005F6CD8">
        <w:rPr>
          <w:rFonts w:ascii="Times New Roman" w:hAnsi="Times New Roman" w:cs="Times New Roman"/>
          <w:sz w:val="28"/>
        </w:rPr>
        <w:t>»</w:t>
      </w:r>
      <w:r w:rsidR="003B3775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 w:rsidRPr="003B3775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констатировал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закрытии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Александр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3B3775">
        <w:rPr>
          <w:rFonts w:ascii="Times New Roman" w:hAnsi="Times New Roman" w:cs="Times New Roman"/>
          <w:sz w:val="28"/>
        </w:rPr>
        <w:t>АЙГИСТОВ.</w:t>
      </w:r>
    </w:p>
    <w:p w:rsidR="003B3775" w:rsidRDefault="003B3775" w:rsidP="00C5435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B3775" w:rsidRDefault="003B3775" w:rsidP="00C543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справки:</w:t>
      </w:r>
    </w:p>
    <w:p w:rsidR="00A239AB" w:rsidRPr="00A239AB" w:rsidRDefault="00C54357" w:rsidP="00C543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239AB" w:rsidRPr="00A239AB">
        <w:rPr>
          <w:rFonts w:ascii="Times New Roman" w:hAnsi="Times New Roman" w:cs="Times New Roman"/>
          <w:sz w:val="28"/>
        </w:rPr>
        <w:t>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крупнейшее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ежегодное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независимое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событие,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котором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участвуют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представители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крупнейших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организаций,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органов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власти,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предпринимателей,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российских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международных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общественных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институтов,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A239AB" w:rsidRPr="00A239AB">
        <w:rPr>
          <w:rFonts w:ascii="Times New Roman" w:hAnsi="Times New Roman" w:cs="Times New Roman"/>
          <w:sz w:val="28"/>
        </w:rPr>
        <w:t>общественности.</w:t>
      </w:r>
    </w:p>
    <w:p w:rsidR="0098349D" w:rsidRDefault="00A239AB" w:rsidP="0098349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39AB">
        <w:rPr>
          <w:rFonts w:ascii="Times New Roman" w:hAnsi="Times New Roman" w:cs="Times New Roman"/>
          <w:sz w:val="28"/>
        </w:rPr>
        <w:t>Проходивший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течение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трех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дней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Съезд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объединил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1</w:t>
      </w:r>
      <w:r w:rsidR="0098349D">
        <w:rPr>
          <w:rFonts w:ascii="Times New Roman" w:hAnsi="Times New Roman" w:cs="Times New Roman"/>
          <w:sz w:val="28"/>
        </w:rPr>
        <w:t>8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мероприятий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различного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формата,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A239AB">
        <w:rPr>
          <w:rFonts w:ascii="Times New Roman" w:hAnsi="Times New Roman" w:cs="Times New Roman"/>
          <w:sz w:val="28"/>
        </w:rPr>
        <w:t>которых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выступило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100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делегатов.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также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прошли</w:t>
      </w:r>
      <w:r w:rsidR="00C54357" w:rsidRPr="00C54357">
        <w:rPr>
          <w:rFonts w:ascii="Times New Roman" w:hAnsi="Times New Roman" w:cs="Times New Roman"/>
          <w:sz w:val="28"/>
        </w:rPr>
        <w:t>: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Всероссийская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конференция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C54357">
        <w:rPr>
          <w:rFonts w:ascii="Times New Roman" w:hAnsi="Times New Roman" w:cs="Times New Roman"/>
          <w:sz w:val="28"/>
        </w:rPr>
        <w:t>ГОСГРАНТ</w:t>
      </w:r>
      <w:r w:rsidR="005F6CD8">
        <w:rPr>
          <w:rFonts w:ascii="Times New Roman" w:hAnsi="Times New Roman" w:cs="Times New Roman"/>
          <w:sz w:val="28"/>
        </w:rPr>
        <w:t>»</w:t>
      </w:r>
      <w:r w:rsidR="00C54357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Церемония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вручения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Национальной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общественной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C54357">
        <w:rPr>
          <w:rFonts w:ascii="Times New Roman" w:hAnsi="Times New Roman" w:cs="Times New Roman"/>
          <w:sz w:val="28"/>
        </w:rPr>
        <w:t>премии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C54357">
        <w:rPr>
          <w:rFonts w:ascii="Times New Roman" w:hAnsi="Times New Roman" w:cs="Times New Roman"/>
          <w:sz w:val="28"/>
        </w:rPr>
        <w:t>Атлант</w:t>
      </w:r>
      <w:r w:rsidR="005F6CD8">
        <w:rPr>
          <w:rFonts w:ascii="Times New Roman" w:hAnsi="Times New Roman" w:cs="Times New Roman"/>
          <w:sz w:val="28"/>
        </w:rPr>
        <w:t>»</w:t>
      </w:r>
      <w:r w:rsidR="00C54357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Форум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174F24">
        <w:rPr>
          <w:rFonts w:ascii="Times New Roman" w:hAnsi="Times New Roman" w:cs="Times New Roman"/>
          <w:sz w:val="28"/>
        </w:rPr>
        <w:t>Инфо=ОБЩЕСТВО</w:t>
      </w:r>
      <w:r w:rsidR="005F6CD8">
        <w:rPr>
          <w:rFonts w:ascii="Times New Roman" w:hAnsi="Times New Roman" w:cs="Times New Roman"/>
          <w:sz w:val="28"/>
        </w:rPr>
        <w:t>»</w:t>
      </w:r>
      <w:r w:rsidR="00174F24">
        <w:rPr>
          <w:rFonts w:ascii="Times New Roman" w:hAnsi="Times New Roman" w:cs="Times New Roman"/>
          <w:sz w:val="28"/>
        </w:rPr>
        <w:t>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174F24">
        <w:rPr>
          <w:rFonts w:ascii="Times New Roman" w:hAnsi="Times New Roman" w:cs="Times New Roman"/>
          <w:sz w:val="28"/>
        </w:rPr>
        <w:t>Депутатский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час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–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встречи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176C7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176C7">
        <w:rPr>
          <w:rFonts w:ascii="Times New Roman" w:hAnsi="Times New Roman" w:cs="Times New Roman"/>
          <w:sz w:val="28"/>
        </w:rPr>
        <w:t>формате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7176C7">
        <w:rPr>
          <w:rFonts w:ascii="Times New Roman" w:hAnsi="Times New Roman" w:cs="Times New Roman"/>
          <w:sz w:val="28"/>
        </w:rPr>
        <w:t>один-на-один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членов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Государственной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Думы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ФС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7176C7">
        <w:rPr>
          <w:rFonts w:ascii="Times New Roman" w:hAnsi="Times New Roman" w:cs="Times New Roman"/>
          <w:sz w:val="28"/>
        </w:rPr>
        <w:t>руководителями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НКО,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семинары,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мастер-классы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интерактивы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ключевым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направлениям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деятельности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74F24">
        <w:rPr>
          <w:rFonts w:ascii="Times New Roman" w:hAnsi="Times New Roman" w:cs="Times New Roman"/>
          <w:sz w:val="28"/>
        </w:rPr>
        <w:t>НКО.</w:t>
      </w:r>
    </w:p>
    <w:p w:rsidR="00E83EB4" w:rsidRDefault="00E83EB4" w:rsidP="009834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IX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предварительно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запланирован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период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Москве.</w:t>
      </w:r>
    </w:p>
    <w:p w:rsidR="00103BDD" w:rsidRDefault="008D6C9B" w:rsidP="00103BD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рамках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состоялась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Торжественная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церемония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вручения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Национальной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общественной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премии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5F6CD8">
        <w:rPr>
          <w:rFonts w:ascii="Times New Roman" w:hAnsi="Times New Roman" w:cs="Times New Roman"/>
          <w:sz w:val="28"/>
        </w:rPr>
        <w:t>«</w:t>
      </w:r>
      <w:r w:rsidR="00103BDD">
        <w:rPr>
          <w:rFonts w:ascii="Times New Roman" w:hAnsi="Times New Roman" w:cs="Times New Roman"/>
          <w:sz w:val="28"/>
        </w:rPr>
        <w:t>АТЛАНТ</w:t>
      </w:r>
      <w:r w:rsidR="005F6CD8">
        <w:rPr>
          <w:rFonts w:ascii="Times New Roman" w:hAnsi="Times New Roman" w:cs="Times New Roman"/>
          <w:sz w:val="28"/>
        </w:rPr>
        <w:t>»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вклад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развитие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="00103BDD">
        <w:rPr>
          <w:rFonts w:ascii="Times New Roman" w:hAnsi="Times New Roman" w:cs="Times New Roman"/>
          <w:sz w:val="28"/>
        </w:rPr>
        <w:t>России.</w:t>
      </w:r>
    </w:p>
    <w:p w:rsidR="00103BDD" w:rsidRDefault="00103BDD" w:rsidP="00103BD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3BDD">
        <w:rPr>
          <w:rFonts w:ascii="Times New Roman" w:hAnsi="Times New Roman" w:cs="Times New Roman"/>
          <w:sz w:val="28"/>
        </w:rPr>
        <w:t>Премия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присуждается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выдающийся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существенный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вклад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развитие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некоммерческого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сектора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России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мире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за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работы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достижения,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результаты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которых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оказали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значительное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влияние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на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развитие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гражданского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общества,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получившие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широкое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общественное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признание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среди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нек</w:t>
      </w:r>
      <w:r>
        <w:rPr>
          <w:rFonts w:ascii="Times New Roman" w:hAnsi="Times New Roman" w:cs="Times New Roman"/>
          <w:sz w:val="28"/>
        </w:rPr>
        <w:t>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России.</w:t>
      </w:r>
    </w:p>
    <w:p w:rsidR="00103BDD" w:rsidRDefault="00103BDD" w:rsidP="00103BD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3BDD">
        <w:rPr>
          <w:rFonts w:ascii="Times New Roman" w:hAnsi="Times New Roman" w:cs="Times New Roman"/>
          <w:sz w:val="28"/>
        </w:rPr>
        <w:t>Экспертами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премии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выступают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400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представителей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наиболее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авторитетных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РФ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-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делегатов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Съездов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некоммерческих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организаций</w:t>
      </w:r>
      <w:r w:rsidR="006273CB">
        <w:rPr>
          <w:rFonts w:ascii="Times New Roman" w:hAnsi="Times New Roman" w:cs="Times New Roman"/>
          <w:sz w:val="28"/>
        </w:rPr>
        <w:t xml:space="preserve"> </w:t>
      </w:r>
      <w:r w:rsidRPr="00103BDD">
        <w:rPr>
          <w:rFonts w:ascii="Times New Roman" w:hAnsi="Times New Roman" w:cs="Times New Roman"/>
          <w:sz w:val="28"/>
        </w:rPr>
        <w:t>России.</w:t>
      </w:r>
    </w:p>
    <w:p w:rsidR="00103BDD" w:rsidRPr="00103BDD" w:rsidRDefault="00103BDD" w:rsidP="00103BD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Статус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лауреата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Премии</w:t>
      </w:r>
      <w:r w:rsidR="00627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присужден</w:t>
      </w:r>
      <w:r w:rsidRPr="00103BDD">
        <w:rPr>
          <w:rFonts w:ascii="Times New Roman" w:hAnsi="Times New Roman" w:cs="Times New Roman"/>
          <w:sz w:val="28"/>
        </w:rPr>
        <w:t>: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Администрации Главы Республики Ингушетия</w:t>
      </w:r>
      <w:r>
        <w:rPr>
          <w:rFonts w:ascii="Times New Roman" w:hAnsi="Times New Roman" w:cs="Times New Roman"/>
          <w:sz w:val="28"/>
        </w:rPr>
        <w:t xml:space="preserve"> (специальная номинация)</w:t>
      </w:r>
    </w:p>
    <w:p w:rsid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 xml:space="preserve">Березкину Юрию Константиновичу, Региональная общественная организация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 xml:space="preserve">Социальный педагогический комплекс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Форпост в Лужниках</w:t>
      </w:r>
      <w:r w:rsidR="005F6CD8">
        <w:rPr>
          <w:rFonts w:ascii="Times New Roman" w:hAnsi="Times New Roman" w:cs="Times New Roman"/>
          <w:sz w:val="28"/>
        </w:rPr>
        <w:t>»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Ветрову Герману Юрьевичу, Департамент инновационного развития Минэкономразвития России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 xml:space="preserve">Журавлевой Людмиле Витальевне, Образовательный консорциум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Диалог-Лингва</w:t>
      </w:r>
      <w:r w:rsidR="005F6CD8">
        <w:rPr>
          <w:rFonts w:ascii="Times New Roman" w:hAnsi="Times New Roman" w:cs="Times New Roman"/>
          <w:sz w:val="28"/>
        </w:rPr>
        <w:t>»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Зотову</w:t>
      </w:r>
      <w:r>
        <w:rPr>
          <w:rFonts w:ascii="Times New Roman" w:hAnsi="Times New Roman" w:cs="Times New Roman"/>
          <w:sz w:val="28"/>
        </w:rPr>
        <w:t xml:space="preserve"> </w:t>
      </w:r>
      <w:r w:rsidRPr="006273CB">
        <w:rPr>
          <w:rFonts w:ascii="Times New Roman" w:hAnsi="Times New Roman" w:cs="Times New Roman"/>
          <w:sz w:val="28"/>
        </w:rPr>
        <w:t>Владимиру Борисовичу, Российская муниципальная академия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Иссерсу Виктору Витальевичу, Центр экспертиз и социальных технологий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 xml:space="preserve">Новикову Алексею Юрьевичу, Государственное бюджетное учреждение Волгоградской области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Центр патриотической и поисковой работы</w:t>
      </w:r>
      <w:r w:rsidR="005F6CD8">
        <w:rPr>
          <w:rFonts w:ascii="Times New Roman" w:hAnsi="Times New Roman" w:cs="Times New Roman"/>
          <w:sz w:val="28"/>
        </w:rPr>
        <w:t>»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Седип Алене Дандар-ооловне, Кызылская городская организация Всероссийского общества инвалидов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Смирновой Светлане Константиновне, Ассамблея народов России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Субъекту РФ г. Санкт-Петербургу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 xml:space="preserve">Томилову Сергею Анатольевичу, Волгоградская общественная организация общероссийской общественной организации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Всероссийское Общество Спасание на Водах</w:t>
      </w:r>
      <w:r w:rsidR="005F6CD8">
        <w:rPr>
          <w:rFonts w:ascii="Times New Roman" w:hAnsi="Times New Roman" w:cs="Times New Roman"/>
          <w:sz w:val="28"/>
        </w:rPr>
        <w:t>»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 xml:space="preserve">Филатову Юрию Юрьевичу, компания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Алтимэйт Секьюрити</w:t>
      </w:r>
      <w:r w:rsidR="005F6CD8">
        <w:rPr>
          <w:rFonts w:ascii="Times New Roman" w:hAnsi="Times New Roman" w:cs="Times New Roman"/>
          <w:sz w:val="28"/>
        </w:rPr>
        <w:t>»</w:t>
      </w:r>
      <w:r w:rsidRPr="006273CB">
        <w:rPr>
          <w:rFonts w:ascii="Times New Roman" w:hAnsi="Times New Roman" w:cs="Times New Roman"/>
          <w:sz w:val="28"/>
        </w:rPr>
        <w:t xml:space="preserve"> (посмертно)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Гагариной Луизе Хайдаровне, Фонд</w:t>
      </w:r>
      <w:r w:rsidRPr="006273CB">
        <w:rPr>
          <w:rFonts w:ascii="Times New Roman" w:hAnsi="Times New Roman" w:cs="Times New Roman"/>
          <w:sz w:val="28"/>
        </w:rPr>
        <w:t xml:space="preserve"> оказания поддержки детским домам и интернатам для инвалидов и престарелых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СОРАТНИКИ</w:t>
      </w:r>
      <w:r w:rsidR="005F6CD8">
        <w:rPr>
          <w:rFonts w:ascii="Times New Roman" w:hAnsi="Times New Roman" w:cs="Times New Roman"/>
          <w:sz w:val="28"/>
        </w:rPr>
        <w:t>»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Холостовой</w:t>
      </w:r>
      <w:r>
        <w:rPr>
          <w:rFonts w:ascii="Times New Roman" w:hAnsi="Times New Roman" w:cs="Times New Roman"/>
          <w:sz w:val="28"/>
        </w:rPr>
        <w:t xml:space="preserve"> </w:t>
      </w:r>
      <w:r w:rsidRPr="006273CB">
        <w:rPr>
          <w:rFonts w:ascii="Times New Roman" w:hAnsi="Times New Roman" w:cs="Times New Roman"/>
          <w:sz w:val="28"/>
        </w:rPr>
        <w:t>Евгении Ивановне, Институт дополнительного профессионального образования Департамента труда и социальной защиты населения города Москвы</w:t>
      </w:r>
    </w:p>
    <w:p w:rsidR="006273CB" w:rsidRPr="006273CB" w:rsidRDefault="006273CB" w:rsidP="006273C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 xml:space="preserve">Эсмонт Марии Сергеевне, Творческое объединение женщин-художниц </w:t>
      </w:r>
      <w:r w:rsidR="005F6CD8">
        <w:rPr>
          <w:rFonts w:ascii="Times New Roman" w:hAnsi="Times New Roman" w:cs="Times New Roman"/>
          <w:sz w:val="28"/>
        </w:rPr>
        <w:t>«</w:t>
      </w:r>
      <w:r w:rsidRPr="006273CB">
        <w:rPr>
          <w:rFonts w:ascii="Times New Roman" w:hAnsi="Times New Roman" w:cs="Times New Roman"/>
          <w:sz w:val="28"/>
        </w:rPr>
        <w:t>ИРИДА</w:t>
      </w:r>
      <w:r w:rsidR="005F6CD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(Национальное достояние)</w:t>
      </w:r>
    </w:p>
    <w:p w:rsidR="006273CB" w:rsidRDefault="006273CB" w:rsidP="006273CB">
      <w:pPr>
        <w:ind w:firstLine="567"/>
        <w:rPr>
          <w:rFonts w:ascii="Times New Roman" w:hAnsi="Times New Roman" w:cs="Times New Roman"/>
          <w:sz w:val="28"/>
        </w:rPr>
      </w:pPr>
    </w:p>
    <w:p w:rsidR="006273CB" w:rsidRPr="006273CB" w:rsidRDefault="006273CB" w:rsidP="006273CB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Съезда с докладами выступили</w:t>
      </w:r>
      <w:r w:rsidRPr="006273CB">
        <w:rPr>
          <w:rFonts w:ascii="Times New Roman" w:hAnsi="Times New Roman" w:cs="Times New Roman"/>
          <w:sz w:val="28"/>
        </w:rPr>
        <w:t>: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Александр Александрович Ткачев, генеральный директор Компании IQ300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Александр Анатольевич Айгистов, президент Общенационального союза некоммерческих организаций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Александр Михайлович Моор, руководитель Всероссийского центра национальной строительной политики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Александра Борисовна Александрова, председатель Комитета общественных связей города Москвы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Алексей Анатольевич Кравченко, руководитель Центра поддержки общественных инициатив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Алексей Сергеевич Кузьмин, вице-президент Союза конституционалистов, вице-президент Фонда Европейского наследия в исследовании когнитивных систем «Феникс»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Алексей Юрьевич Галюжин, заведующий сектором Департамента информационных технологий города Москвы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Алена Геннадьевна Мокрова, заместитель руководителя Исполкома ОНФ в Москве, член грантовых комиссий ОНФ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Анатолий Андреевич Ганин, исполнительный директор Общенационального союза некоммерческих организаций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Анатолий Дмитриевич Бравин, министр по развитию институтов гражданского общества Республики Саха (Якутия)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Анна Константиновна Брусницына, тренер-эксперт Фонда региональных социальных программ «Наше будущее»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Артем Евгеньевич Шадрин, директор Департамента инноваций и социального развития Министерства экономического развития РФ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Артем Павлович Метелев, член Комиссии Общественной палаты РФ по делам молодежи, развитию добровольчества и патриотическому воспитанию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 xml:space="preserve">Валентин Александрович Владимирцев, директор Благотворительного фонда «Металлург», г. Магнитогорск, Челябинская область 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Валерий Леонидович Лихачев, директор Русского дома в Копенгагене, Дания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Виталий Николаевич Бородин, руководитель Федерального проекта по безопасности и борьбе с коррупцией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Владимир Борисович Мишеловин, начальник Контрольно-финансового управления Федеральной антимонопольной службы (ФАС России)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Владимир Георгиевич Бояринов, председатель Московской городской организации Союза писателей России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Владимир Иванович Журко, ректор Института международных социально-гуманитарных связей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Владимир Николаевич Якимец, советник президента Общенационального союза некоммерческих организаций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 xml:space="preserve">Герман Юрьевич Ветров, заместитель директора Департамента социального развития и инноваций Министерства экономического развития РФ 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Евгений Геннадьевич Рахновский, заместитель исполнительного директора Фонда региональных социальных программ «Наше будущее»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Евгений Сергеевич Маткин, ведущий эксперт Международного института гуманитарно-политических исследований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Екатерина Львовна Филонова, руководитель Бюро политтехнологий и коучинга Российского Агентства развития информационного общества «РАРИО»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Зоя Ивановна Давыдова, налоговый консультант Ассоциации «Юристы за гражданское общество»</w:t>
      </w:r>
    </w:p>
    <w:p w:rsid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6273CB">
        <w:rPr>
          <w:rFonts w:ascii="Times New Roman" w:hAnsi="Times New Roman" w:cs="Times New Roman"/>
          <w:sz w:val="28"/>
        </w:rPr>
        <w:t>​​</w:t>
      </w:r>
      <w:r w:rsidRPr="005F6CD8">
        <w:rPr>
          <w:rFonts w:ascii="Times New Roman" w:hAnsi="Times New Roman" w:cs="Times New Roman"/>
          <w:sz w:val="28"/>
        </w:rPr>
        <w:t xml:space="preserve">Ильдар Зинурович Бикбаев, член Комитета Государственной </w:t>
      </w:r>
      <w:r>
        <w:rPr>
          <w:rFonts w:ascii="Times New Roman" w:hAnsi="Times New Roman" w:cs="Times New Roman"/>
          <w:sz w:val="28"/>
        </w:rPr>
        <w:t>Думы ФС РФ по бюджету и налогам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Инна Александровна Берёзкина, директор Государственного бюджетного учреждения города Москвы «Женский деловой Центр», председатель Комитета Московской ТПП по делам женщин – предпринимателей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Марина Михайловна Холодкова, директор по маркетингу Российского Агентства развития информационного общества "РАРИО"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Марина Юрьевна Белоусова, директор краудфандинговых проектов Российского Агентства развития информационного общества «РАРИО»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Наталья Васильевна Ильюшина, руководитель проектов Благотворительном обществе «Дети-узники концлагерей второй мировой войны»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Наталья Васильевна Костенко, заместитель председателя Комитета Государственной Думы ФС РФ по контролю и регламенту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Павел Анатольевич Келлер, заместитель руководителя Департамента труда и социальной защиты населения города Москвы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Рамзил Рафаилович Ишсарин, член Комитета Государственной Думы ФС РФ по развитию гражданского общества, вопросам общественных и религиозных объединений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Роман Алексеевич Степанов, директор АНО «Региональная идея: культурный код»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Роман Анатольевич Раевский, генеральный директор компании «Полиматика»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Роман Львович Харланов, руководитель Московского областного представительства Общенационального союза некоммерческих организаций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Светлана Афанасьевна Гладкова, председатель Контрольно-ревизионной комиссии Общенационального союза некоммерческих организаций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Светлана Владимировна Красильникова, руководитель направления по сопровождению участия в государственных торгах Общенационального союза некоммерческих организаций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Светлана Константиновна Смирнова, председатель совета Ассамблеи народов России, заместитель генерального секретаря Ассамблеи народов Евразии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Сергей Викторович Голубев, генеральный директор Агентства социальных инвестиций и инноваций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Сергей Юрьевич Лобарев, председатель правления НП «Гильдия автошкол России»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Тимур Акмурадов, советник руководителя Российского Агентства развития информационного общества «РАРИО»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Тимур Гаязович Кунаккузин, директор Благотворительного фонда «Мать и Дитя», г. Стерлитамак, Республика Башкортостан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Эльвира Агифовна Нариманова, специалист по протоколу Общероссийской общественной организации «Женщины бизнеса»</w:t>
      </w:r>
    </w:p>
    <w:p w:rsidR="005F6CD8" w:rsidRPr="005F6CD8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Юлия Николаевна Голец, директор ТМ "Автоматика", г. Таганрог</w:t>
      </w:r>
    </w:p>
    <w:p w:rsidR="005F6CD8" w:rsidRPr="006273CB" w:rsidRDefault="005F6CD8" w:rsidP="005F6CD8">
      <w:pPr>
        <w:ind w:firstLine="567"/>
        <w:rPr>
          <w:rFonts w:ascii="Times New Roman" w:hAnsi="Times New Roman" w:cs="Times New Roman"/>
          <w:sz w:val="28"/>
        </w:rPr>
      </w:pPr>
      <w:r w:rsidRPr="005F6CD8">
        <w:rPr>
          <w:rFonts w:ascii="Times New Roman" w:hAnsi="Times New Roman" w:cs="Times New Roman"/>
          <w:sz w:val="28"/>
        </w:rPr>
        <w:t>Юлия Николаевна Саркисова, президент Благотворительного фонда «Радуга Жизни»</w:t>
      </w:r>
    </w:p>
    <w:p w:rsidR="005F6CD8" w:rsidRDefault="005F6CD8" w:rsidP="006273CB">
      <w:pPr>
        <w:ind w:firstLine="567"/>
        <w:rPr>
          <w:rFonts w:ascii="Times New Roman" w:hAnsi="Times New Roman" w:cs="Times New Roman"/>
          <w:sz w:val="28"/>
        </w:rPr>
      </w:pPr>
    </w:p>
    <w:p w:rsidR="00670616" w:rsidRDefault="00670616" w:rsidP="006273CB">
      <w:pPr>
        <w:ind w:firstLine="567"/>
        <w:rPr>
          <w:rFonts w:ascii="Times New Roman" w:hAnsi="Times New Roman" w:cs="Times New Roman"/>
          <w:sz w:val="28"/>
        </w:rPr>
      </w:pPr>
    </w:p>
    <w:p w:rsidR="00670616" w:rsidRPr="006273CB" w:rsidRDefault="00670616" w:rsidP="006273CB">
      <w:pPr>
        <w:ind w:firstLine="567"/>
        <w:rPr>
          <w:rFonts w:ascii="Times New Roman" w:hAnsi="Times New Roman" w:cs="Times New Roman"/>
          <w:sz w:val="28"/>
        </w:rPr>
      </w:pPr>
    </w:p>
    <w:p w:rsidR="00670616" w:rsidRPr="006A4DBB" w:rsidRDefault="00670616" w:rsidP="00670616">
      <w:pPr>
        <w:tabs>
          <w:tab w:val="left" w:pos="3433"/>
        </w:tabs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ОРГАНИЗАТОР</w:t>
      </w:r>
    </w:p>
    <w:p w:rsidR="00670616" w:rsidRPr="006A4DBB" w:rsidRDefault="00670616" w:rsidP="00670616">
      <w:pPr>
        <w:pStyle w:val="a4"/>
        <w:numPr>
          <w:ilvl w:val="0"/>
          <w:numId w:val="2"/>
        </w:numPr>
        <w:tabs>
          <w:tab w:val="left" w:pos="3433"/>
        </w:tabs>
        <w:ind w:left="851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Общенациональный союз некоммерческих организаций</w:t>
      </w:r>
    </w:p>
    <w:p w:rsidR="00670616" w:rsidRPr="006A4DBB" w:rsidRDefault="00670616" w:rsidP="00670616">
      <w:pPr>
        <w:pStyle w:val="a4"/>
        <w:numPr>
          <w:ilvl w:val="0"/>
          <w:numId w:val="2"/>
        </w:numPr>
        <w:tabs>
          <w:tab w:val="left" w:pos="3433"/>
        </w:tabs>
        <w:ind w:left="851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Российское Агентство развития информационного общества «РАРИО»</w:t>
      </w:r>
      <w:r w:rsidRPr="006A4DBB">
        <w:rPr>
          <w:rFonts w:ascii="Times New Roman" w:hAnsi="Times New Roman" w:cs="Times New Roman"/>
          <w:sz w:val="28"/>
        </w:rPr>
        <w:tab/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ГЕНЕРАЛЬНЫЙ ПАРТНЕР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Благотворительны фонд «Радуга жизни»</w:t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СТРАТЕГИЧЕСКИЙ ПАРТНЕР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Фонд региональных социальных программ «Наше будущее»</w:t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СПЕЦИАЛЬНЫЕ ПАРТНЕРЫ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Общество с ограниченной ответственностью "Потенциал"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Общество с ограниченной ответственностью «Полиматика Рус»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Региональная общественная организация инвалидов "Здоровье человека"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Благотворительный фонд "Металлург"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Благотворительный фонд "Мать и Дитя"</w:t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ПАРТНЕР БЕЗОПАСНОСТИ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Лаборатория Касперского</w:t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ДЕЛОВЫЕ ПАРТНЕРЫ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Теннисный спортивный клуб "Феникс-1"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TM автоматика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Фонд сохранения и развития научного, литературного и общественного наследия академика Ф.Г. Углова</w:t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ПАРТНЕР ПИТАНИЯ</w:t>
      </w:r>
    </w:p>
    <w:p w:rsidR="00670616" w:rsidRPr="006A4DBB" w:rsidRDefault="00670616" w:rsidP="00670616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Русокси</w:t>
      </w:r>
    </w:p>
    <w:p w:rsidR="00670616" w:rsidRPr="006A4DBB" w:rsidRDefault="00670616" w:rsidP="00670616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Социальные предприятия Республики Ингушетия (яблоки, конфеты)</w:t>
      </w:r>
    </w:p>
    <w:p w:rsidR="00670616" w:rsidRDefault="00670616" w:rsidP="00670616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Благотворительное общество "Дети-узники концлагерей второй мировой войны"</w:t>
      </w:r>
    </w:p>
    <w:p w:rsidR="00670616" w:rsidRPr="006A4DBB" w:rsidRDefault="00670616" w:rsidP="00670616">
      <w:pPr>
        <w:pStyle w:val="a4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«За здоровый образ жизни»</w:t>
      </w:r>
    </w:p>
    <w:p w:rsidR="00670616" w:rsidRPr="006A4DBB" w:rsidRDefault="00670616" w:rsidP="00670616">
      <w:pPr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ПАРТНЕРЫ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Гильдия автошкол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</w:rPr>
      </w:pPr>
      <w:r w:rsidRPr="006A4DBB">
        <w:rPr>
          <w:rFonts w:ascii="Times New Roman" w:hAnsi="Times New Roman" w:cs="Times New Roman"/>
          <w:sz w:val="28"/>
        </w:rPr>
        <w:t>Благотворительный фонд «Время»</w:t>
      </w:r>
    </w:p>
    <w:p w:rsidR="00670616" w:rsidRPr="006A4DBB" w:rsidRDefault="00670616" w:rsidP="00670616">
      <w:pPr>
        <w:pStyle w:val="a4"/>
        <w:numPr>
          <w:ilvl w:val="0"/>
          <w:numId w:val="3"/>
        </w:numPr>
        <w:ind w:left="709"/>
        <w:rPr>
          <w:rFonts w:ascii="Times New Roman" w:hAnsi="Times New Roman" w:cs="Times New Roman"/>
          <w:sz w:val="36"/>
        </w:rPr>
      </w:pPr>
      <w:r w:rsidRPr="006A4DBB">
        <w:rPr>
          <w:rFonts w:ascii="Times New Roman" w:hAnsi="Times New Roman" w:cs="Times New Roman"/>
          <w:sz w:val="28"/>
        </w:rPr>
        <w:t>Московский социально-педагогический институт</w:t>
      </w:r>
    </w:p>
    <w:p w:rsidR="006273CB" w:rsidRDefault="006273CB" w:rsidP="006273CB">
      <w:pPr>
        <w:rPr>
          <w:rFonts w:ascii="Times New Roman" w:hAnsi="Times New Roman" w:cs="Times New Roman"/>
          <w:sz w:val="28"/>
        </w:rPr>
      </w:pPr>
    </w:p>
    <w:p w:rsidR="006273CB" w:rsidRPr="006273CB" w:rsidRDefault="006273CB" w:rsidP="006273CB">
      <w:pPr>
        <w:rPr>
          <w:rFonts w:ascii="Times New Roman" w:hAnsi="Times New Roman" w:cs="Times New Roman"/>
          <w:sz w:val="28"/>
        </w:rPr>
      </w:pPr>
    </w:p>
    <w:sectPr w:rsidR="006273CB" w:rsidRPr="006273CB" w:rsidSect="0098349D">
      <w:pgSz w:w="11907" w:h="16839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96C"/>
    <w:multiLevelType w:val="hybridMultilevel"/>
    <w:tmpl w:val="0E86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81E"/>
    <w:multiLevelType w:val="hybridMultilevel"/>
    <w:tmpl w:val="6D640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240003"/>
    <w:multiLevelType w:val="hybridMultilevel"/>
    <w:tmpl w:val="4F140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302F8F"/>
    <w:multiLevelType w:val="hybridMultilevel"/>
    <w:tmpl w:val="762E2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F"/>
    <w:rsid w:val="00040328"/>
    <w:rsid w:val="0005174D"/>
    <w:rsid w:val="00052C1D"/>
    <w:rsid w:val="0008293C"/>
    <w:rsid w:val="000B5150"/>
    <w:rsid w:val="000F56DD"/>
    <w:rsid w:val="00103BDD"/>
    <w:rsid w:val="00162FD8"/>
    <w:rsid w:val="001700E6"/>
    <w:rsid w:val="001747CF"/>
    <w:rsid w:val="00174F24"/>
    <w:rsid w:val="00175377"/>
    <w:rsid w:val="00196304"/>
    <w:rsid w:val="001E28A2"/>
    <w:rsid w:val="00334F1E"/>
    <w:rsid w:val="00361A85"/>
    <w:rsid w:val="00365054"/>
    <w:rsid w:val="00385F57"/>
    <w:rsid w:val="003B3775"/>
    <w:rsid w:val="003D6059"/>
    <w:rsid w:val="004643FD"/>
    <w:rsid w:val="004D37E8"/>
    <w:rsid w:val="0050402F"/>
    <w:rsid w:val="00527782"/>
    <w:rsid w:val="0054252C"/>
    <w:rsid w:val="005B0D97"/>
    <w:rsid w:val="005F6CD8"/>
    <w:rsid w:val="00626BA2"/>
    <w:rsid w:val="006273CB"/>
    <w:rsid w:val="00670616"/>
    <w:rsid w:val="00685572"/>
    <w:rsid w:val="006C0BBE"/>
    <w:rsid w:val="006E4542"/>
    <w:rsid w:val="006E62B2"/>
    <w:rsid w:val="006F78F1"/>
    <w:rsid w:val="00700DD0"/>
    <w:rsid w:val="007176C7"/>
    <w:rsid w:val="0072700B"/>
    <w:rsid w:val="00792073"/>
    <w:rsid w:val="007B69F9"/>
    <w:rsid w:val="007C4234"/>
    <w:rsid w:val="007C70E7"/>
    <w:rsid w:val="007D57F0"/>
    <w:rsid w:val="007E03BE"/>
    <w:rsid w:val="008062AA"/>
    <w:rsid w:val="00823723"/>
    <w:rsid w:val="0082689C"/>
    <w:rsid w:val="00864834"/>
    <w:rsid w:val="00866CC6"/>
    <w:rsid w:val="008C7ECD"/>
    <w:rsid w:val="008D60D2"/>
    <w:rsid w:val="008D6C9B"/>
    <w:rsid w:val="00901C67"/>
    <w:rsid w:val="00951210"/>
    <w:rsid w:val="00956CC6"/>
    <w:rsid w:val="0098349D"/>
    <w:rsid w:val="009B3B14"/>
    <w:rsid w:val="009C49C0"/>
    <w:rsid w:val="00A036D9"/>
    <w:rsid w:val="00A0733F"/>
    <w:rsid w:val="00A239AB"/>
    <w:rsid w:val="00A52372"/>
    <w:rsid w:val="00A5348A"/>
    <w:rsid w:val="00B827CC"/>
    <w:rsid w:val="00BA00F2"/>
    <w:rsid w:val="00BB1453"/>
    <w:rsid w:val="00BC04C0"/>
    <w:rsid w:val="00BC1A78"/>
    <w:rsid w:val="00BE43B0"/>
    <w:rsid w:val="00C1676A"/>
    <w:rsid w:val="00C54357"/>
    <w:rsid w:val="00C62F8D"/>
    <w:rsid w:val="00C85CAC"/>
    <w:rsid w:val="00CA3164"/>
    <w:rsid w:val="00CF7296"/>
    <w:rsid w:val="00D437FC"/>
    <w:rsid w:val="00D65BEA"/>
    <w:rsid w:val="00D6714E"/>
    <w:rsid w:val="00D97C4E"/>
    <w:rsid w:val="00DE205E"/>
    <w:rsid w:val="00E2694D"/>
    <w:rsid w:val="00E83EB4"/>
    <w:rsid w:val="00EF42F5"/>
    <w:rsid w:val="00F253FA"/>
    <w:rsid w:val="00F32DB8"/>
    <w:rsid w:val="00F555F4"/>
    <w:rsid w:val="00FD2F4E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BFC8-6F25-4248-B0DC-06FF74F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B1453"/>
    <w:pPr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B69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A0B2-A536-411B-900A-2B65B96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Ганин</dc:creator>
  <cp:keywords/>
  <dc:description/>
  <cp:lastModifiedBy>Анатолий Ганин</cp:lastModifiedBy>
  <cp:revision>58</cp:revision>
  <dcterms:created xsi:type="dcterms:W3CDTF">2017-12-17T11:27:00Z</dcterms:created>
  <dcterms:modified xsi:type="dcterms:W3CDTF">2017-12-18T08:15:00Z</dcterms:modified>
</cp:coreProperties>
</file>